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line="555" w:lineRule="atLeast"/>
        <w:ind w:left="0" w:right="0" w:firstLine="645"/>
        <w:rPr>
          <w:rFonts w:ascii="微软雅黑" w:hAnsi="微软雅黑" w:eastAsia="微软雅黑" w:cs="微软雅黑"/>
          <w:i w:val="0"/>
          <w:iCs w:val="0"/>
          <w:caps w:val="0"/>
          <w:color w:val="333333"/>
          <w:spacing w:val="0"/>
          <w:sz w:val="25"/>
          <w:szCs w:val="25"/>
        </w:rPr>
      </w:pPr>
      <w:r>
        <w:rPr>
          <w:rFonts w:ascii="仿宋" w:hAnsi="仿宋" w:eastAsia="仿宋" w:cs="仿宋"/>
          <w:i w:val="0"/>
          <w:iCs w:val="0"/>
          <w:caps w:val="0"/>
          <w:color w:val="000000"/>
          <w:spacing w:val="0"/>
          <w:sz w:val="31"/>
          <w:szCs w:val="31"/>
          <w:shd w:val="clear" w:fill="FFFFFF"/>
        </w:rPr>
        <w:t>合同和考核结果享受如下待遇：</w:t>
      </w:r>
    </w:p>
    <w:tbl>
      <w:tblPr>
        <w:tblW w:w="17269"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1529"/>
        <w:gridCol w:w="2205"/>
        <w:gridCol w:w="2754"/>
        <w:gridCol w:w="3884"/>
        <w:gridCol w:w="2495"/>
        <w:gridCol w:w="4402"/>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CellMar>
            <w:top w:w="75" w:type="dxa"/>
            <w:left w:w="150" w:type="dxa"/>
            <w:bottom w:w="75" w:type="dxa"/>
            <w:right w:w="150" w:type="dxa"/>
          </w:tblCellMar>
        </w:tblPrEx>
        <w:tc>
          <w:tcPr>
            <w:tcW w:w="975" w:type="dxa"/>
            <w:tcBorders>
              <w:top w:val="single" w:color="auto" w:sz="6" w:space="0"/>
              <w:left w:val="single" w:color="auto" w:sz="6" w:space="0"/>
              <w:bottom w:val="single" w:color="auto" w:sz="6" w:space="0"/>
              <w:right w:val="single" w:color="auto" w:sz="6" w:space="0"/>
            </w:tcBorders>
            <w:shd w:val="clear" w:color="auto" w:fill="EEEEEE"/>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b/>
                <w:bCs/>
                <w:i w:val="0"/>
                <w:iCs w:val="0"/>
                <w:caps w:val="0"/>
                <w:color w:val="000000"/>
                <w:spacing w:val="0"/>
                <w:sz w:val="31"/>
                <w:szCs w:val="31"/>
              </w:rPr>
              <w:t>人才类别</w:t>
            </w:r>
          </w:p>
        </w:tc>
        <w:tc>
          <w:tcPr>
            <w:tcW w:w="1020" w:type="dxa"/>
            <w:tcBorders>
              <w:top w:val="single" w:color="auto" w:sz="6" w:space="0"/>
              <w:left w:val="nil"/>
              <w:bottom w:val="single" w:color="auto" w:sz="6" w:space="0"/>
              <w:right w:val="single" w:color="auto" w:sz="6" w:space="0"/>
            </w:tcBorders>
            <w:shd w:val="clear" w:color="auto" w:fill="EEEEEE"/>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b/>
                <w:bCs/>
                <w:i w:val="0"/>
                <w:iCs w:val="0"/>
                <w:caps w:val="0"/>
                <w:color w:val="000000"/>
                <w:spacing w:val="0"/>
                <w:sz w:val="31"/>
                <w:szCs w:val="31"/>
              </w:rPr>
              <w:t>安家费（万元）</w:t>
            </w:r>
          </w:p>
        </w:tc>
        <w:tc>
          <w:tcPr>
            <w:tcW w:w="1755" w:type="dxa"/>
            <w:tcBorders>
              <w:top w:val="single" w:color="auto" w:sz="6" w:space="0"/>
              <w:left w:val="nil"/>
              <w:bottom w:val="single" w:color="auto" w:sz="6" w:space="0"/>
              <w:right w:val="single" w:color="auto" w:sz="6" w:space="0"/>
            </w:tcBorders>
            <w:shd w:val="clear" w:color="auto" w:fill="EEEEEE"/>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b/>
                <w:bCs/>
                <w:i w:val="0"/>
                <w:iCs w:val="0"/>
                <w:caps w:val="0"/>
                <w:color w:val="000000"/>
                <w:spacing w:val="0"/>
                <w:sz w:val="31"/>
                <w:szCs w:val="31"/>
              </w:rPr>
              <w:t>科研启动经费（万元）</w:t>
            </w:r>
          </w:p>
        </w:tc>
        <w:tc>
          <w:tcPr>
            <w:tcW w:w="2475" w:type="dxa"/>
            <w:tcBorders>
              <w:top w:val="single" w:color="auto" w:sz="6" w:space="0"/>
              <w:left w:val="nil"/>
              <w:bottom w:val="single" w:color="auto" w:sz="6" w:space="0"/>
              <w:right w:val="single" w:color="auto" w:sz="6" w:space="0"/>
            </w:tcBorders>
            <w:shd w:val="clear" w:color="auto" w:fill="EEEEEE"/>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b/>
                <w:bCs/>
                <w:i w:val="0"/>
                <w:iCs w:val="0"/>
                <w:caps w:val="0"/>
                <w:color w:val="000000"/>
                <w:spacing w:val="0"/>
                <w:sz w:val="31"/>
                <w:szCs w:val="31"/>
              </w:rPr>
              <w:t>学位津贴</w:t>
            </w:r>
          </w:p>
        </w:tc>
        <w:tc>
          <w:tcPr>
            <w:tcW w:w="1590" w:type="dxa"/>
            <w:tcBorders>
              <w:top w:val="single" w:color="auto" w:sz="6" w:space="0"/>
              <w:left w:val="nil"/>
              <w:bottom w:val="single" w:color="auto" w:sz="6" w:space="0"/>
              <w:right w:val="single" w:color="auto" w:sz="6" w:space="0"/>
            </w:tcBorders>
            <w:shd w:val="clear" w:color="auto" w:fill="EEEEEE"/>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b/>
                <w:bCs/>
                <w:i w:val="0"/>
                <w:iCs w:val="0"/>
                <w:caps w:val="0"/>
                <w:color w:val="000000"/>
                <w:spacing w:val="0"/>
                <w:sz w:val="31"/>
                <w:szCs w:val="31"/>
              </w:rPr>
              <w:t>入编</w:t>
            </w:r>
          </w:p>
        </w:tc>
        <w:tc>
          <w:tcPr>
            <w:tcW w:w="2805" w:type="dxa"/>
            <w:tcBorders>
              <w:top w:val="single" w:color="auto" w:sz="6" w:space="0"/>
              <w:left w:val="nil"/>
              <w:bottom w:val="single" w:color="auto" w:sz="6" w:space="0"/>
              <w:right w:val="single" w:color="auto" w:sz="6" w:space="0"/>
            </w:tcBorders>
            <w:shd w:val="clear" w:color="auto" w:fill="EEEEEE"/>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b/>
                <w:bCs/>
                <w:i w:val="0"/>
                <w:iCs w:val="0"/>
                <w:caps w:val="0"/>
                <w:color w:val="000000"/>
                <w:spacing w:val="0"/>
                <w:sz w:val="31"/>
                <w:szCs w:val="31"/>
              </w:rPr>
              <w:t>其他福利待遇</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35" w:hRule="atLeast"/>
        </w:trPr>
        <w:tc>
          <w:tcPr>
            <w:tcW w:w="9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博士</w:t>
            </w:r>
          </w:p>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研究生</w:t>
            </w: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60-80</w:t>
            </w:r>
          </w:p>
        </w:tc>
        <w:tc>
          <w:tcPr>
            <w:tcW w:w="17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15-25（通过申请国家级、省部级科研立项，学校另提供相应科研配套经费）</w:t>
            </w:r>
          </w:p>
        </w:tc>
        <w:tc>
          <w:tcPr>
            <w:tcW w:w="24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1500元／月（到校后获得主持立项国家自然科学基金或国家社会科学基金课题，则学位津贴调整为3000元/月，发放期3年）</w:t>
            </w:r>
          </w:p>
        </w:tc>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当年调入</w:t>
            </w:r>
          </w:p>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即上编</w:t>
            </w:r>
          </w:p>
        </w:tc>
        <w:tc>
          <w:tcPr>
            <w:tcW w:w="28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1.未取得副高职称的博士研究生进校前三年享受专业技术七级岗工资和绩效待遇。2.符合学校相关规定的家属可随调或在校内安排工作，享受同类人员待遇。</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30" w:hRule="atLeast"/>
        </w:trPr>
        <w:tc>
          <w:tcPr>
            <w:tcW w:w="9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硕士</w:t>
            </w:r>
          </w:p>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研究生</w:t>
            </w: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无</w:t>
            </w:r>
          </w:p>
        </w:tc>
        <w:tc>
          <w:tcPr>
            <w:tcW w:w="17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无</w:t>
            </w:r>
          </w:p>
        </w:tc>
        <w:tc>
          <w:tcPr>
            <w:tcW w:w="24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提供一年过渡性住房或者住房补贴600元/月</w:t>
            </w:r>
          </w:p>
        </w:tc>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240" w:afterAutospacing="0" w:line="420" w:lineRule="atLeast"/>
              <w:ind w:left="0" w:right="0" w:firstLine="420"/>
              <w:jc w:val="center"/>
              <w:rPr>
                <w:sz w:val="25"/>
                <w:szCs w:val="25"/>
              </w:rPr>
            </w:pPr>
            <w:r>
              <w:rPr>
                <w:rFonts w:hint="eastAsia" w:ascii="仿宋" w:hAnsi="仿宋" w:eastAsia="仿宋" w:cs="仿宋"/>
                <w:i w:val="0"/>
                <w:iCs w:val="0"/>
                <w:caps w:val="0"/>
                <w:color w:val="000000"/>
                <w:spacing w:val="0"/>
                <w:sz w:val="31"/>
                <w:szCs w:val="31"/>
              </w:rPr>
              <w:t>试用期满，考核合格者，给予上编。</w:t>
            </w:r>
          </w:p>
        </w:tc>
        <w:tc>
          <w:tcPr>
            <w:tcW w:w="28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9"/>
                <w:szCs w:val="19"/>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7B6737"/>
    <w:rsid w:val="77E2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2021-04-22T00:46:23Z</dcterms:created>
  <dc:creator>Administrator</dc:creator>
  <cp:lastModifiedBy>那时花开咖啡馆。</cp:lastModifiedBy>
  <dcterms:modified xsi:type="dcterms:W3CDTF">2021-04-22T00:46:26Z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4351A2E510D7470A9A779E0952C16E4F</vt:lpwstr>
  </property>
</Properties>
</file>