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DF" w:rsidRDefault="00966EDF" w:rsidP="00966EDF">
      <w:pPr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附件2</w:t>
      </w:r>
    </w:p>
    <w:tbl>
      <w:tblPr>
        <w:tblW w:w="13515" w:type="dxa"/>
        <w:tblInd w:w="-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305"/>
        <w:gridCol w:w="4035"/>
        <w:gridCol w:w="4995"/>
        <w:gridCol w:w="1530"/>
        <w:gridCol w:w="975"/>
      </w:tblGrid>
      <w:tr w:rsidR="00966EDF" w:rsidTr="00E6073A">
        <w:trPr>
          <w:trHeight w:val="660"/>
        </w:trPr>
        <w:tc>
          <w:tcPr>
            <w:tcW w:w="135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" w:cs="Times New Roman"/>
                <w:b/>
                <w:bCs/>
                <w:sz w:val="36"/>
                <w:szCs w:val="36"/>
              </w:rPr>
              <w:t>赣州经开区工业发展投资集团及下属公司招聘岗位汇总表</w:t>
            </w:r>
          </w:p>
        </w:tc>
      </w:tr>
      <w:tr w:rsidR="00966EDF" w:rsidTr="00E6073A">
        <w:trPr>
          <w:trHeight w:val="6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工作职责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招聘</w:t>
            </w:r>
          </w:p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</w:tr>
      <w:tr w:rsidR="00966EDF" w:rsidTr="00E6073A">
        <w:trPr>
          <w:trHeight w:val="63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财务经理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1、全日制本科以上学历，经济类、管理类等专业，中级会计师职称以上，持有注册会计师证书；  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2、5年以上大型企业财务管理工作经验或2年以上财务审计工作经验，2年以上企业财务总监或3年以上财务经理工作经验； 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3、具有全面的财务专业知识、账务处理及财务管理经验;精通国家财税法律规范，具备优秀的职业判断能力和丰富的财会项目分析处理经验； 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4、熟悉会计准则以及相关的财务、税务、审计法规、政策；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5、年龄40周岁以内（年龄计算截止至招聘公告发布日）。为人正直、责任心强、作风严谨、工作认真负责，有较强的沟通协调能力、有良好的纪律性、团队合作以及开拓创新精神。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1、总管集团财务管理、成本管理、预算管理、会计监督、审计监察等工作，加强集团经济管理，提高经济效益；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2、对集团重大的投资、融资、并购等经营活动提供建议和决策支持，参与风险评估、指导、跟踪和控制；参与重大经济合同或协议的研究、审查；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3、审核集团财务报表、财务预算、财务收支计划、成本费用计划、财务报告、会计决算报表，会签涉及财务收支的重大业务计划、经济合同、经济协议等；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4、建立健全集团内部控制工作制度，负责重要内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审活动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的组织与实施；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5、对集团的经营目标进行财务描述，为经营管理决策提供依据，定期跟踪分析各种财务指标，揭示集团潜在的经营风险，并采用有效的措施予以防范。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ind w:firstLineChars="100" w:firstLine="220"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区工发集团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ind w:firstLineChars="200" w:firstLine="440"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66EDF" w:rsidTr="00E6073A">
        <w:trPr>
          <w:trHeight w:val="63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基金项目经理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1、全日制本科及以上学历，工学类、经济学类、法学类、管理类专业优先；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>2、1年以上金融行业（限银行、证券公司、保险公司、基金公司、国有投资（集团）公司）风险管理或3年以上对公或投资工作经验；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>3、年龄35周岁以内（年龄计算截止至招聘公告发布日），责任心强、具有较强的沟通及协调能力。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1、协助负责公司投融资业务（基金、股权），积极寻求有发展潜力的投融资项目；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>2、根据投资需求制定和实施各类投资及资产配置方案，为领导决策提供依据；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>3、参与项目尽调，提供项目调研报告，进行投资、财务、风险分析等，提供投资方案及建议；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>4、参与项目谈判及合同签订等；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>5、完成领导交办的其他任务。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区工发集团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6EDF" w:rsidTr="00E6073A">
        <w:trPr>
          <w:trHeight w:val="63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副总经理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1.全日制本科及以上学历，经济学类、法学类、管理类、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工学类专业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优先；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>2.7年以上基金管理、投资、金融等相关行业工作经验，3年以上金融行业管理经验；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3.年龄45周岁以内（年龄计算截止至招聘公告发布日），责任心强、具有较强的沟通及协调能力；                      4.熟悉股权投资操作流程及金融相关的法律法规，熟悉行业知识，具有基金投资领域成功退出案例；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 xml:space="preserve">5.具备基金从业资格证。                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1.协助总经理主持公司的生产经营管理工作；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2.协助总经理组织实施公司年度经营计划和投资方案；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3.协助总经理拟定公司内部管理机构设置方案；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4.协助总经理拟定公司的基本管理制度；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5.协助总经理制定公司的具体规章；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6.协助总经理负责公司投融资业务（基金、股权），积极寻求有发展潜力的投融资项目；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>7.根据投资需求制定和实施各类投资及资产配置方案，为领导决策提供依据；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>8.带领员工做好项目尽调，提供项目调研报告，进行投资、财务、风险分析等，提供投资方案及建议；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>9.参与项目谈判及合同签订等；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10.跟进投资项目的间接和直接的管理，监控和分析投资项目的经营管理；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11.与所负责的项目各方及所负责的领域的政府、企业、机构和部门保持良好的沟通联系；</w:t>
            </w:r>
          </w:p>
          <w:p w:rsidR="00966EDF" w:rsidRDefault="00966EDF" w:rsidP="00E6073A">
            <w:pPr>
              <w:pStyle w:val="179"/>
              <w:ind w:firstLineChars="0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12.完成领导交办的其他任务。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赣州赣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晟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投资管理有限公司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66EDF" w:rsidTr="00E6073A">
        <w:trPr>
          <w:trHeight w:val="5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副总经理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1.全日制本科及以上学历，管理学类、经济学类、法学类等相关专业；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2.4年以上供应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链行业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从业经验，其中2年以上管理经验，金融或类金融机构相应岗位工作经验优先；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3.年龄40周岁以内（年龄计算截止至招聘公告发布日），责任心强、具有较强的沟通及协调能力。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1.协助总经理制定企业的年度战略规划、年度工作计划，制定企业的经营目标等；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2.在授权范围内处理供应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链公司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的日常事务和对重大问题做出决策；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3.为供应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链公司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总经理提供经营决策分析和支持；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4.协助制定完善公司的经营管理制度；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5.负责进行供应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链公司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各部门之间的沟通协调工作，以保证各部门之间的工作能顺利进行；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6.参与管辖部门内部的人员业绩考核以及培训招聘工作；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7.领导安排的其他事务。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银辉供应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链公司</w:t>
            </w:r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66EDF" w:rsidTr="00E6073A">
        <w:trPr>
          <w:trHeight w:val="5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项目经理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1、全日制本科及以上学历，经济学类、法学类、管理类等专业优先；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2、3年以上银行对公工作经验，有供应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链行业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从业经验者优先考虑；或2年以上供应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链行业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从业经验；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3、年龄35周岁以内（年龄计算截止至招聘公告发布日），责任心强、具有较强的沟通及协调能力。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1.协助负责公司供应链业务，积极寻求有发展潜力的供应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链合作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项目；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2.根据投资需求制定和实施各类供应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链金融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合作方案，为领导决策提供依据；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3.参与项目尽调，提供项目调研报告，进行投资、财务、风险分析等，提供合作方案及建议；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4.参与项目谈判及合同签订等；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5.完成领导交办的其他任务。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银辉供应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链公司</w:t>
            </w:r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66EDF" w:rsidTr="00E6073A">
        <w:trPr>
          <w:trHeight w:val="5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商务专员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1、全日制本科及以上学历，管理学类、经济学类、法学类等专业优先；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2、1年以上金融或类金融机构相应岗位工作经验，有供应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链行业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从业经验、财务出纳工作经验者优先考虑；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3、年龄35周岁以内（年龄计算截止至招聘公告发布日），责任心强、具有较强的沟通及协调能力。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1.负责日常业务运作；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2.协调完成应收款催收，客户的对账工作及协助库存管理，及时反馈运作异常及提示运作风险；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3.建立并完善客户及商务操作数据库、档案等；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4.关注客户运作成本控制和风险控制，及时把握、反馈并处理项目运作前、运作中、运作后的异常情况；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5.完成领导交办的其他任务。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银辉供应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链公司</w:t>
            </w:r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66EDF" w:rsidTr="00E6073A">
        <w:trPr>
          <w:trHeight w:val="5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项目经理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1、全日制本科及以上学历，经济学类、法学类、管理类专业优先；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2、3年以上金融信贷工作经验，有融资租赁行业从业经验者优先考虑；或者1年以上融资租赁行业从业经验；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3、具备融资租赁及相关的金融、贸易、法律、财务等行业背景知识。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4、年龄35周岁以内（年龄计算截止至招聘公告发布日），责任心强、具有较强的沟通及协调能力。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 xml:space="preserve">1、负责目标客户的开发、维护，挖掘客户资金需求，并根据客户需求提供融资解决方案； 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 xml:space="preserve">2、负责客户融资租赁项目的导入、论证、方案设计、资信评估及风险管理； 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 xml:space="preserve">3、负责融资项目立项、信息收集、项目评估论证到签约投放，确保项目推进合理节奏； 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 xml:space="preserve">4、负责目标区域的银行、证券和同业等渠道的开发和维护，推进业务合作； 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5、负责签约项目租赁期结束前的具体执行、管理和监控，包括对承租人租赁项目及租赁物件跟进等信息的收集反馈；落实执行资产租后管理计划，定期回访存量客户，维护存量客户关系，保证资产安全；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6、积极配合公司职能部门，参与项目调研、资金安排、商务运作、信息收集和信用调查安排等工作；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 xml:space="preserve">7、业绩优秀、管理能力强者，经过公司考核，可根据业务需要带团队，并拓展新的业务部门。 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8、完成领导交办的其他工作。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赣州工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发融资租赁有限公司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66EDF" w:rsidTr="00E6073A">
        <w:trPr>
          <w:trHeight w:val="5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风控经理</w:t>
            </w:r>
            <w:proofErr w:type="gramEnd"/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1、全日制本科及以上学历，经济学类、法学类、管理类专业优先；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2、3年以上金融信贷工作经验，有融资租赁行业从业经验者优先考虑；或者2年以上融资租赁行业从业经验；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3、具备融资租赁及相关的金融、贸易、法律、财务等行业背景知识，具有法律职业资格、注册会计师、金融风险管理师（FRM）等相关资格者优先。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4、年龄35周岁以内（年龄计算截止至招聘公告发布日），责任心强、具有较强的风险识别和把控能力。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1. 对融资租赁项目进行协同调查和独立审查，并出具项目风险分析评审报告；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2. 协助建立客户评级与项目审查相结合的风险管理体系，健全项目评审流程，强化对租赁项目的风险管理；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3. 协助建立分类的租赁业务准入标准及相关评审制度；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4. 负责对融资租赁项目的交易结构、租赁物件、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保理基础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债权等进行审查；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5. 负责相关项目文件（包括合同、付款资料、担保权属登记证明等）的真实性、有效性、合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规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性的审核，必要时参与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文件面签及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现场办理担保登记的工作；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6. 负责对项目放款后管理要求事项的落实情况进行监督；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7. 参与开展行业风险、信用风险、操作风险培训。</w:t>
            </w:r>
          </w:p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8、完成领导交办的其他任务。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赣州工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发融资租赁有限公司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6EDF" w:rsidRDefault="00966EDF" w:rsidP="00E6073A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966EDF" w:rsidRDefault="00966EDF" w:rsidP="00966EDF">
      <w:pPr>
        <w:rPr>
          <w:rStyle w:val="NormalCharacter"/>
        </w:rPr>
      </w:pPr>
    </w:p>
    <w:p w:rsidR="00DA7B29" w:rsidRPr="00966EDF" w:rsidRDefault="00DA7B29" w:rsidP="00966EDF">
      <w:pPr>
        <w:rPr>
          <w:rStyle w:val="NormalCharacter"/>
        </w:rPr>
      </w:pPr>
    </w:p>
    <w:sectPr w:rsidR="00DA7B29" w:rsidRPr="00966EDF" w:rsidSect="00DA7B29">
      <w:footerReference w:type="default" r:id="rId8"/>
      <w:pgSz w:w="16838" w:h="11906"/>
      <w:pgMar w:top="1587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0C" w:rsidRDefault="005C470C" w:rsidP="00DA7B29">
      <w:r>
        <w:separator/>
      </w:r>
    </w:p>
  </w:endnote>
  <w:endnote w:type="continuationSeparator" w:id="0">
    <w:p w:rsidR="005C470C" w:rsidRDefault="005C470C" w:rsidP="00DA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29" w:rsidRDefault="00DA7B29">
    <w:pPr>
      <w:pStyle w:val="a3"/>
      <w:rPr>
        <w:rStyle w:val="NormalCharacter"/>
      </w:rPr>
    </w:pPr>
    <w:r w:rsidRPr="00DA7B29">
      <w:rPr>
        <w:rStyle w:val="NormalCharacte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524288;mso-position-horizontal:outside;mso-position-horizontal-relative:margin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lZi6+0QAAAAUBAAAPAAAAAAAAAAEAIAAAACIAAABkcnMvZG93bnJldi54bWxQSwECFAAUAAAA&#10;CACHTuJAyj9yMrwBAAB8AwAADgAAAAAAAAABACAAAAAgAQAAZHJzL2Uyb0RvYy54bWxQSwUGAAAA&#10;AAYABgBZAQAATgUAAAAA&#10;" filled="f" stroked="f" strokeweight=".5pt">
          <v:textbox inset="0,0,0,0">
            <w:txbxContent>
              <w:p w:rsidR="00DA7B29" w:rsidRDefault="00DA7B29">
                <w:pPr>
                  <w:pStyle w:val="a3"/>
                  <w:rPr>
                    <w:rStyle w:val="NormalCharacter"/>
                  </w:rPr>
                </w:pPr>
              </w:p>
              <w:p w:rsidR="00DA7B29" w:rsidRDefault="00DA7B29">
                <w:pPr>
                  <w:rPr>
                    <w:rStyle w:val="NormalCharacter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0C" w:rsidRDefault="005C470C" w:rsidP="00DA7B29">
      <w:r>
        <w:separator/>
      </w:r>
    </w:p>
  </w:footnote>
  <w:footnote w:type="continuationSeparator" w:id="0">
    <w:p w:rsidR="005C470C" w:rsidRDefault="005C470C" w:rsidP="00DA7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546122"/>
    <w:multiLevelType w:val="singleLevel"/>
    <w:tmpl w:val="C0546122"/>
    <w:lvl w:ilvl="0">
      <w:start w:val="1"/>
      <w:numFmt w:val="chineseCounting"/>
      <w:suff w:val="nothing"/>
      <w:lvlText w:val="%1、"/>
      <w:lvlJc w:val="left"/>
      <w:pPr>
        <w:widowControl/>
        <w:ind w:left="0" w:firstLine="420"/>
        <w:textAlignment w:val="baseline"/>
      </w:pPr>
    </w:lvl>
  </w:abstractNum>
  <w:abstractNum w:abstractNumId="1">
    <w:nsid w:val="03BFC3CB"/>
    <w:multiLevelType w:val="singleLevel"/>
    <w:tmpl w:val="03BFC3CB"/>
    <w:lvl w:ilvl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</w:lvl>
  </w:abstractNum>
  <w:abstractNum w:abstractNumId="2">
    <w:nsid w:val="6C490A96"/>
    <w:multiLevelType w:val="singleLevel"/>
    <w:tmpl w:val="6C490A96"/>
    <w:lvl w:ilvl="0">
      <w:start w:val="1"/>
      <w:numFmt w:val="chineseCounting"/>
      <w:suff w:val="nothing"/>
      <w:lvlText w:val="（%1）"/>
      <w:lvlJc w:val="left"/>
      <w:pPr>
        <w:widowControl/>
        <w:textAlignment w:val="baseline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DA7B29"/>
    <w:rsid w:val="005C470C"/>
    <w:rsid w:val="00911D50"/>
    <w:rsid w:val="00966EDF"/>
    <w:rsid w:val="00DA7B29"/>
    <w:rsid w:val="1B9F306F"/>
    <w:rsid w:val="6905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79"/>
    <w:link w:val="NormalCharacter"/>
    <w:qFormat/>
    <w:rsid w:val="00DA7B29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9">
    <w:name w:val="179"/>
    <w:basedOn w:val="a"/>
    <w:qFormat/>
    <w:rsid w:val="00DA7B29"/>
    <w:pPr>
      <w:ind w:firstLineChars="200" w:firstLine="420"/>
    </w:pPr>
  </w:style>
  <w:style w:type="paragraph" w:styleId="a3">
    <w:name w:val="footer"/>
    <w:basedOn w:val="a"/>
    <w:rsid w:val="00DA7B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A7B29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rsid w:val="00DA7B29"/>
    <w:rPr>
      <w:color w:val="0000FF"/>
      <w:u w:val="single"/>
    </w:rPr>
  </w:style>
  <w:style w:type="character" w:customStyle="1" w:styleId="NormalCharacter">
    <w:name w:val="NormalCharacter"/>
    <w:semiHidden/>
    <w:rsid w:val="00DA7B29"/>
  </w:style>
  <w:style w:type="table" w:customStyle="1" w:styleId="TableNormal">
    <w:name w:val="TableNormal"/>
    <w:semiHidden/>
    <w:qFormat/>
    <w:rsid w:val="00DA7B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rsid w:val="00DA7B2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NormalIndent">
    <w:name w:val="NormalIndent"/>
    <w:basedOn w:val="a"/>
    <w:qFormat/>
    <w:rsid w:val="00DA7B29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521</Words>
  <Characters>2976</Characters>
  <Application>Microsoft Office Word</Application>
  <DocSecurity>0</DocSecurity>
  <Lines>24</Lines>
  <Paragraphs>6</Paragraphs>
  <ScaleCrop>false</ScaleCrop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2021-03-03T08:39:00Z</dcterms:created>
  <dcterms:modified xsi:type="dcterms:W3CDTF">2021-03-03T08:39:00Z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