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 xml:space="preserve">附件1：                   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赣州市妇幼保健院2020年第二批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highlight w:val="none"/>
        </w:rPr>
        <w:t>卫生专业技术人员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招聘计划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60"/>
        <w:gridCol w:w="1618"/>
        <w:gridCol w:w="29"/>
        <w:gridCol w:w="1393"/>
        <w:gridCol w:w="15"/>
        <w:gridCol w:w="1089"/>
        <w:gridCol w:w="7458"/>
        <w:gridCol w:w="587"/>
        <w:gridCol w:w="1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9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2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B308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口腔住院医师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口腔医学（100301K ）。具有口腔执业医师资格。</w:t>
            </w:r>
          </w:p>
        </w:tc>
        <w:tc>
          <w:tcPr>
            <w:tcW w:w="2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同第一批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B318</w:t>
            </w:r>
          </w:p>
        </w:tc>
        <w:tc>
          <w:tcPr>
            <w:tcW w:w="5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48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37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临床医学（100201K）。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B319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麻醉学（100202TK ）。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检验技术人员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医学检验技术（101001）。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临床医学工程技术人员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生物医学工程（082601）。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药学（1055、1007）。具有药学初级（师）及以上资格，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妇保科医师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中西医结合临床（105126），中医妇科学（105121），具有执业医师资格暂未注册或注册妇产科专业。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超声主治医师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临床医学（100201K）、医学影像（100203TK）。具有超声波医学中级资格和二级以上综合医院3年以上超声医学工作经验。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紧缺岗位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ICU主治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临床医学（100201K）。具有内科主治医师资格和二甲医院从事ICU临床工作三年以上并担任科室负责人。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紧缺岗位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物理师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临床医学（100201K）。具有肿瘤放射治疗技术中级职称及大型设备上岗证（LA物理师），从事放疗物理师工作三年以上。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紧缺岗位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内科医师2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临床医学（100201K）。具有医师资格证、规培证（完成培训计划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并考试合格）且注册内科专业。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儿科医师2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临床医学（100201K）.具有执业医师资格暂未注册或注册儿内科专业。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B329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临床医学（100201K）。具有执业医师资格并注册眼耳鼻喉专业。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B330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盆底康复技师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康复治疗学专业(101005)，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B331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放疗技师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医学影像技术（101003），临床医学（100201K），核工程（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0822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，生物医学工程（082601）。取得大型设备上岗证（LA技师）。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B332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临床护士1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护理学（1011），具有护士执业证并注册在有效期内，在二级甲等综合性以上医院从事临床护理工作2周年以上（须同时提供单位工作证明和工资银行流水证明），脱离护理岗位不超过6个月。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9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临床护士2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护理（620201）、助产（620202）。具有护士执业证并注册在有效期内，在三级甲等医院从事护理工作6个月及以上（须同时提供单位工作证明和工资银行流水证明）。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临床护士3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护理（620201）、助产（620202）。具有三级甲等医院6个月及以上实习经历，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限应届高校毕业生报考。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/>
    <w:sectPr>
      <w:pgSz w:w="16838" w:h="11906" w:orient="landscape"/>
      <w:pgMar w:top="1134" w:right="1134" w:bottom="850" w:left="1134" w:header="851" w:footer="992" w:gutter="0"/>
      <w:cols w:space="720" w:num="1"/>
      <w:rtlGutter w:val="0"/>
      <w:docGrid w:type="linesAndChars" w:linePitch="320" w:charSpace="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23D3"/>
    <w:rsid w:val="157D23D3"/>
    <w:rsid w:val="5462656E"/>
    <w:rsid w:val="63A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1 Char Char Char Char Char Char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2020-08-11T09:02:00Z</dcterms:created>
  <dc:creator>只为you守候</dc:creator>
  <cp:lastModifiedBy>只为you守候</cp:lastModifiedBy>
  <dcterms:modified xsi:type="dcterms:W3CDTF">2020-08-11T09:03:55Z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