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bottom w:val="single" w:color="3EA607" w:sz="12" w:space="0"/>
        </w:pBdr>
        <w:spacing w:before="250" w:beforeAutospacing="0" w:after="0" w:afterAutospacing="0"/>
        <w:ind w:left="0" w:right="0"/>
        <w:rPr>
          <w:rFonts w:ascii="微软雅黑" w:hAnsi="微软雅黑" w:eastAsia="微软雅黑" w:cs="微软雅黑"/>
          <w:color w:val="333333"/>
          <w:sz w:val="22"/>
          <w:szCs w:val="22"/>
        </w:rPr>
      </w:pPr>
      <w:bookmarkStart w:id="0" w:name="_GoBack"/>
      <w:r>
        <w:rPr>
          <w:color w:val="4989C6"/>
          <w:sz w:val="25"/>
          <w:szCs w:val="25"/>
        </w:rPr>
        <w:t>江西省气象部门</w:t>
      </w:r>
      <w:r>
        <w:rPr>
          <w:rFonts w:hint="eastAsia"/>
          <w:color w:val="4989C6"/>
          <w:sz w:val="25"/>
          <w:szCs w:val="25"/>
          <w:lang w:val="en-US" w:eastAsia="zh-CN"/>
        </w:rPr>
        <w:t>招聘</w:t>
      </w:r>
      <w:r>
        <w:rPr>
          <w:rFonts w:hint="eastAsia" w:ascii="微软雅黑" w:hAnsi="微软雅黑" w:eastAsia="微软雅黑" w:cs="微软雅黑"/>
          <w:color w:val="333333"/>
          <w:sz w:val="22"/>
          <w:szCs w:val="22"/>
          <w:bdr w:val="none" w:color="auto" w:sz="0" w:space="0"/>
        </w:rPr>
        <w:t>岗位、学历、专业及招聘数量</w:t>
      </w:r>
    </w:p>
    <w:bookmarkEnd w:id="0"/>
    <w:tbl>
      <w:tblPr>
        <w:tblW w:w="4998" w:type="pct"/>
        <w:tblInd w:w="94" w:type="dxa"/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432"/>
        <w:gridCol w:w="952"/>
        <w:gridCol w:w="1607"/>
        <w:gridCol w:w="991"/>
        <w:gridCol w:w="803"/>
        <w:gridCol w:w="4403"/>
        <w:gridCol w:w="2794"/>
      </w:tblGrid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0" w:hRule="atLeast"/>
        </w:trPr>
        <w:tc>
          <w:tcPr>
            <w:tcW w:w="869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7"/>
                <w:szCs w:val="27"/>
              </w:rPr>
              <w:t>岗位名称</w:t>
            </w:r>
          </w:p>
        </w:tc>
        <w:tc>
          <w:tcPr>
            <w:tcW w:w="340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7"/>
                <w:szCs w:val="27"/>
              </w:rPr>
              <w:t>单位层级</w:t>
            </w:r>
          </w:p>
        </w:tc>
        <w:tc>
          <w:tcPr>
            <w:tcW w:w="574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7"/>
                <w:szCs w:val="27"/>
              </w:rPr>
              <w:t>拟安排岗位</w:t>
            </w:r>
          </w:p>
        </w:tc>
        <w:tc>
          <w:tcPr>
            <w:tcW w:w="354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7"/>
                <w:szCs w:val="27"/>
              </w:rPr>
              <w:t>岗位性质</w:t>
            </w:r>
          </w:p>
        </w:tc>
        <w:tc>
          <w:tcPr>
            <w:tcW w:w="287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7"/>
                <w:szCs w:val="27"/>
              </w:rPr>
              <w:t>招聘人数</w:t>
            </w:r>
          </w:p>
        </w:tc>
        <w:tc>
          <w:tcPr>
            <w:tcW w:w="1573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7"/>
                <w:szCs w:val="27"/>
              </w:rPr>
              <w:t>岗位条件</w:t>
            </w:r>
          </w:p>
        </w:tc>
        <w:tc>
          <w:tcPr>
            <w:tcW w:w="998" w:type="pc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7"/>
                <w:szCs w:val="27"/>
              </w:rPr>
              <w:t>备注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6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7"/>
                <w:szCs w:val="27"/>
              </w:rPr>
              <w:t>江西省农业气象中心</w:t>
            </w:r>
          </w:p>
        </w:tc>
        <w:tc>
          <w:tcPr>
            <w:tcW w:w="34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7"/>
                <w:szCs w:val="27"/>
              </w:rPr>
              <w:t>省级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7"/>
                <w:szCs w:val="27"/>
              </w:rPr>
              <w:t>农业气象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7"/>
                <w:szCs w:val="27"/>
              </w:rPr>
              <w:t>业务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7"/>
                <w:szCs w:val="27"/>
              </w:rPr>
              <w:t>2</w:t>
            </w:r>
          </w:p>
        </w:tc>
        <w:tc>
          <w:tcPr>
            <w:tcW w:w="15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7"/>
                <w:szCs w:val="27"/>
              </w:rPr>
              <w:t>应用气象（农业气象）专业；研究生学历，硕士及以上学位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7"/>
                <w:szCs w:val="27"/>
              </w:rPr>
              <w:t>地方事业编制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6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7"/>
                <w:szCs w:val="27"/>
              </w:rPr>
              <w:t>江西省农业气象中心</w:t>
            </w:r>
          </w:p>
        </w:tc>
        <w:tc>
          <w:tcPr>
            <w:tcW w:w="34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7"/>
                <w:szCs w:val="27"/>
              </w:rPr>
              <w:t>省级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7"/>
                <w:szCs w:val="27"/>
              </w:rPr>
              <w:t>农业气象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7"/>
                <w:szCs w:val="27"/>
              </w:rPr>
              <w:t>科研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7"/>
                <w:szCs w:val="27"/>
              </w:rPr>
              <w:t>1</w:t>
            </w:r>
          </w:p>
        </w:tc>
        <w:tc>
          <w:tcPr>
            <w:tcW w:w="15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7"/>
                <w:szCs w:val="27"/>
              </w:rPr>
              <w:t>应用气象（农业气象）专业；研究生学历，博士学位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7"/>
                <w:szCs w:val="27"/>
              </w:rPr>
              <w:t>地方事业编制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6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7"/>
                <w:szCs w:val="27"/>
              </w:rPr>
              <w:t>江西省人工影响天气中心</w:t>
            </w:r>
          </w:p>
        </w:tc>
        <w:tc>
          <w:tcPr>
            <w:tcW w:w="34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7"/>
                <w:szCs w:val="27"/>
              </w:rPr>
              <w:t>省级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7"/>
                <w:szCs w:val="27"/>
              </w:rPr>
              <w:t>飞机外场作业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7"/>
                <w:szCs w:val="27"/>
              </w:rPr>
              <w:t>业务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7"/>
                <w:szCs w:val="27"/>
              </w:rPr>
              <w:t>1</w:t>
            </w:r>
          </w:p>
        </w:tc>
        <w:tc>
          <w:tcPr>
            <w:tcW w:w="15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7"/>
                <w:szCs w:val="27"/>
              </w:rPr>
              <w:t>大气物理学与大气环境专业；研究生学历，硕士及以上学位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7"/>
                <w:szCs w:val="27"/>
              </w:rPr>
              <w:t>地方事业编制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6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7"/>
                <w:szCs w:val="27"/>
              </w:rPr>
              <w:t>江西省气象灾害应急预警中心</w:t>
            </w:r>
          </w:p>
        </w:tc>
        <w:tc>
          <w:tcPr>
            <w:tcW w:w="34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7"/>
                <w:szCs w:val="27"/>
              </w:rPr>
              <w:t>省级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7"/>
                <w:szCs w:val="27"/>
              </w:rPr>
              <w:t>预警信息发布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7"/>
                <w:szCs w:val="27"/>
              </w:rPr>
              <w:t>业务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7"/>
                <w:szCs w:val="27"/>
              </w:rPr>
              <w:t>1</w:t>
            </w:r>
          </w:p>
        </w:tc>
        <w:tc>
          <w:tcPr>
            <w:tcW w:w="15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7"/>
                <w:szCs w:val="27"/>
              </w:rPr>
              <w:t>气象类专业；研究生学历，硕士及以上学位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7"/>
                <w:szCs w:val="27"/>
              </w:rPr>
              <w:t>地方事业编制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6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7"/>
                <w:szCs w:val="27"/>
              </w:rPr>
              <w:t>江西省气象科学研究所</w:t>
            </w:r>
          </w:p>
        </w:tc>
        <w:tc>
          <w:tcPr>
            <w:tcW w:w="34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7"/>
                <w:szCs w:val="27"/>
              </w:rPr>
              <w:t>省级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7"/>
                <w:szCs w:val="27"/>
              </w:rPr>
              <w:t>大气环境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7"/>
                <w:szCs w:val="27"/>
              </w:rPr>
              <w:t>科研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7"/>
                <w:szCs w:val="27"/>
              </w:rPr>
              <w:t>1</w:t>
            </w:r>
          </w:p>
        </w:tc>
        <w:tc>
          <w:tcPr>
            <w:tcW w:w="15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7"/>
                <w:szCs w:val="27"/>
              </w:rPr>
              <w:t>气象学、大气科学、大气物理学与大气环境专业；研究生学历，博士学位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7"/>
                <w:szCs w:val="27"/>
              </w:rPr>
              <w:t>国家事业编制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6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7"/>
                <w:szCs w:val="27"/>
              </w:rPr>
              <w:t>江西省气候中心</w:t>
            </w:r>
          </w:p>
        </w:tc>
        <w:tc>
          <w:tcPr>
            <w:tcW w:w="34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7"/>
                <w:szCs w:val="27"/>
              </w:rPr>
              <w:t>省级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7"/>
                <w:szCs w:val="27"/>
              </w:rPr>
              <w:t>气候诊断、短期气候预测、延伸期预报及科研开发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7"/>
                <w:szCs w:val="27"/>
              </w:rPr>
              <w:t>业务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7"/>
                <w:szCs w:val="27"/>
              </w:rPr>
              <w:t>1</w:t>
            </w:r>
          </w:p>
        </w:tc>
        <w:tc>
          <w:tcPr>
            <w:tcW w:w="15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7"/>
                <w:szCs w:val="27"/>
              </w:rPr>
              <w:t>气候学、气象学、大气科学；研究生学历，博士学位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7"/>
                <w:szCs w:val="27"/>
              </w:rPr>
              <w:t>国家事业编制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6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7"/>
                <w:szCs w:val="27"/>
              </w:rPr>
              <w:t>吉安市气象台</w:t>
            </w:r>
          </w:p>
        </w:tc>
        <w:tc>
          <w:tcPr>
            <w:tcW w:w="34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7"/>
                <w:szCs w:val="27"/>
              </w:rPr>
              <w:t>市级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7"/>
                <w:szCs w:val="27"/>
              </w:rPr>
              <w:t>天气预报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7"/>
                <w:szCs w:val="27"/>
              </w:rPr>
              <w:t>业务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7"/>
                <w:szCs w:val="27"/>
              </w:rPr>
              <w:t>1</w:t>
            </w:r>
          </w:p>
        </w:tc>
        <w:tc>
          <w:tcPr>
            <w:tcW w:w="15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7"/>
                <w:szCs w:val="27"/>
              </w:rPr>
              <w:t>气象类；专业；研究生学历，硕士及以上学位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7"/>
                <w:szCs w:val="27"/>
              </w:rPr>
              <w:t>国家事业编制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6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7"/>
                <w:szCs w:val="27"/>
              </w:rPr>
              <w:t>赣州市气象台</w:t>
            </w:r>
          </w:p>
        </w:tc>
        <w:tc>
          <w:tcPr>
            <w:tcW w:w="34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7"/>
                <w:szCs w:val="27"/>
              </w:rPr>
              <w:t>市级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7"/>
                <w:szCs w:val="27"/>
              </w:rPr>
              <w:t>天气预报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7"/>
                <w:szCs w:val="27"/>
              </w:rPr>
              <w:t>业务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7"/>
                <w:szCs w:val="27"/>
              </w:rPr>
              <w:t>1</w:t>
            </w:r>
          </w:p>
        </w:tc>
        <w:tc>
          <w:tcPr>
            <w:tcW w:w="15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7"/>
                <w:szCs w:val="27"/>
              </w:rPr>
              <w:t>气象类专业；研究生学历，硕士及以上学位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7"/>
                <w:szCs w:val="27"/>
              </w:rPr>
              <w:t>国家事业编制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6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7"/>
                <w:szCs w:val="27"/>
              </w:rPr>
              <w:t>井冈山市气象台</w:t>
            </w:r>
          </w:p>
        </w:tc>
        <w:tc>
          <w:tcPr>
            <w:tcW w:w="34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7"/>
                <w:szCs w:val="27"/>
              </w:rPr>
              <w:t>县级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7"/>
                <w:szCs w:val="27"/>
              </w:rPr>
              <w:t>综合业务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7"/>
                <w:szCs w:val="27"/>
              </w:rPr>
              <w:t>业务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7"/>
                <w:szCs w:val="27"/>
              </w:rPr>
              <w:t>1</w:t>
            </w:r>
          </w:p>
        </w:tc>
        <w:tc>
          <w:tcPr>
            <w:tcW w:w="15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7"/>
                <w:szCs w:val="27"/>
              </w:rPr>
              <w:t>气象类专业；本科及以上学历，学士学位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7"/>
                <w:szCs w:val="27"/>
              </w:rPr>
              <w:t>国家事业编制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6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7"/>
                <w:szCs w:val="27"/>
              </w:rPr>
              <w:t>三清山气象台</w:t>
            </w:r>
          </w:p>
        </w:tc>
        <w:tc>
          <w:tcPr>
            <w:tcW w:w="34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7"/>
                <w:szCs w:val="27"/>
              </w:rPr>
              <w:t>县级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7"/>
                <w:szCs w:val="27"/>
              </w:rPr>
              <w:t>综合业务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7"/>
                <w:szCs w:val="27"/>
              </w:rPr>
              <w:t>业务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7"/>
                <w:szCs w:val="27"/>
              </w:rPr>
              <w:t>1</w:t>
            </w:r>
          </w:p>
        </w:tc>
        <w:tc>
          <w:tcPr>
            <w:tcW w:w="15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7"/>
                <w:szCs w:val="27"/>
              </w:rPr>
              <w:t>气象类专业；本科及以上学历，学士学位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7"/>
                <w:szCs w:val="27"/>
              </w:rPr>
              <w:t>国家事业编制</w:t>
            </w:r>
          </w:p>
        </w:tc>
      </w:tr>
      <w:tr>
        <w:tblPrEx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869" w:type="pc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7"/>
                <w:szCs w:val="27"/>
              </w:rPr>
              <w:t>崇仁县气象台</w:t>
            </w:r>
          </w:p>
        </w:tc>
        <w:tc>
          <w:tcPr>
            <w:tcW w:w="340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7"/>
                <w:szCs w:val="27"/>
              </w:rPr>
              <w:t>县级</w:t>
            </w:r>
          </w:p>
        </w:tc>
        <w:tc>
          <w:tcPr>
            <w:tcW w:w="57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7"/>
                <w:szCs w:val="27"/>
              </w:rPr>
              <w:t>综合业务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7"/>
                <w:szCs w:val="27"/>
              </w:rPr>
              <w:t>业务</w:t>
            </w:r>
          </w:p>
        </w:tc>
        <w:tc>
          <w:tcPr>
            <w:tcW w:w="287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7"/>
                <w:szCs w:val="27"/>
              </w:rPr>
              <w:t>1</w:t>
            </w:r>
          </w:p>
        </w:tc>
        <w:tc>
          <w:tcPr>
            <w:tcW w:w="1573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7"/>
                <w:szCs w:val="27"/>
              </w:rPr>
              <w:t>气象类专业；本科及以上学历，学士学位</w:t>
            </w:r>
          </w:p>
        </w:tc>
        <w:tc>
          <w:tcPr>
            <w:tcW w:w="998" w:type="pc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/>
            <w:tcMar>
              <w:bottom w:w="0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color w:val="333333"/>
                <w:spacing w:val="0"/>
                <w:sz w:val="27"/>
                <w:szCs w:val="27"/>
              </w:rPr>
              <w:t>国家事业编制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52" w:beforeAutospacing="0" w:after="100" w:afterAutospacing="0"/>
        <w:ind w:left="0" w:right="0" w:firstLine="420"/>
        <w:rPr>
          <w:rFonts w:hint="eastAsia" w:ascii="微软雅黑" w:hAnsi="微软雅黑" w:eastAsia="微软雅黑" w:cs="微软雅黑"/>
          <w:color w:val="333333"/>
          <w:sz w:val="22"/>
          <w:szCs w:val="22"/>
        </w:rPr>
      </w:pPr>
      <w:r>
        <w:rPr>
          <w:rFonts w:hint="eastAsia" w:ascii="微软雅黑" w:hAnsi="微软雅黑" w:eastAsia="微软雅黑" w:cs="微软雅黑"/>
          <w:color w:val="333333"/>
          <w:sz w:val="22"/>
          <w:szCs w:val="22"/>
          <w:bdr w:val="none" w:color="auto" w:sz="0" w:space="0"/>
        </w:rPr>
        <w:t>  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icomoon">
    <w:panose1 w:val="00000000000000000000"/>
    <w:charset w:val="00"/>
    <w:family w:val="auto"/>
    <w:pitch w:val="default"/>
    <w:sig w:usb0="00000001" w:usb1="1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2D1EFD"/>
    <w:rsid w:val="202D1EF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2FA0EC"/>
      <w:u w:val="none"/>
    </w:rPr>
  </w:style>
  <w:style w:type="character" w:styleId="7">
    <w:name w:val="Hyperlink"/>
    <w:basedOn w:val="5"/>
    <w:uiPriority w:val="0"/>
    <w:rPr>
      <w:color w:val="2FA0EC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2020-12-24T10:28:00Z</dcterms:created>
  <dc:creator>ASUS</dc:creator>
  <cp:lastModifiedBy>ASUS</cp:lastModifiedBy>
  <dcterms:modified xsi:type="dcterms:W3CDTF">2020-12-24T10:29:13Z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