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  <w:rPr>
          <w:rFonts w:ascii="Arial" w:hAnsi="Arial" w:cs="Arial"/>
          <w:color w:val="363636"/>
          <w:sz w:val="18"/>
          <w:szCs w:val="18"/>
        </w:rPr>
      </w:pPr>
      <w:bookmarkStart w:id="0" w:name="_GoBack"/>
      <w:r>
        <w:rPr>
          <w:rFonts w:ascii="黑体" w:hAnsi="宋体" w:eastAsia="黑体" w:cs="黑体"/>
          <w:color w:val="363636"/>
          <w:kern w:val="0"/>
          <w:sz w:val="18"/>
          <w:szCs w:val="18"/>
          <w:bdr w:val="none" w:color="auto" w:sz="0" w:space="0"/>
          <w:lang w:val="en-US" w:eastAsia="zh-CN" w:bidi="ar"/>
        </w:rPr>
        <w:t>   二、硕士研究生引进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  <w:rPr>
          <w:rFonts w:hint="default" w:ascii="Arial" w:hAnsi="Arial" w:cs="Arial"/>
          <w:color w:val="363636"/>
          <w:sz w:val="18"/>
          <w:szCs w:val="18"/>
        </w:rPr>
      </w:pPr>
      <w:r>
        <w:rPr>
          <w:rFonts w:hint="eastAsia" w:ascii="黑体" w:hAnsi="宋体" w:eastAsia="黑体" w:cs="黑体"/>
          <w:color w:val="363636"/>
          <w:kern w:val="0"/>
          <w:sz w:val="18"/>
          <w:szCs w:val="18"/>
          <w:bdr w:val="none" w:color="auto" w:sz="0" w:space="0"/>
          <w:lang w:val="en-US" w:eastAsia="zh-CN" w:bidi="ar"/>
        </w:rPr>
        <w:t>  （一）引进计划及岗位（</w:t>
      </w:r>
      <w:r>
        <w:rPr>
          <w:rFonts w:hint="default" w:ascii="Arial" w:hAnsi="Arial" w:eastAsia="宋体" w:cs="Arial"/>
          <w:color w:val="363636"/>
          <w:kern w:val="0"/>
          <w:sz w:val="18"/>
          <w:szCs w:val="18"/>
          <w:bdr w:val="none" w:color="auto" w:sz="0" w:space="0"/>
          <w:lang w:val="en-US" w:eastAsia="zh-CN" w:bidi="ar"/>
        </w:rPr>
        <w:t>33个）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宜春市中医院5人：魏琦、杨闯、黄雪云、周娜、付芬;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宜春市第三人民医院2人：张黎、赖明星;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宜春市妇幼保健院1人：谢丽莎。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23F00"/>
    <w:rsid w:val="1292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63636"/>
      <w:u w:val="none"/>
    </w:rPr>
  </w:style>
  <w:style w:type="character" w:styleId="5">
    <w:name w:val="Hyperlink"/>
    <w:basedOn w:val="3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2020-01-14T02:09:00Z</dcterms:created>
  <dc:creator>Administrator</dc:creator>
  <cp:lastModifiedBy>Administrator</cp:lastModifiedBy>
  <dcterms:modified xsi:type="dcterms:W3CDTF">2020-01-14T02:19:35Z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