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500" w:lineRule="exact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bookmarkStart w:id="0" w:name="_GoBack"/>
      <w:bookmarkEnd w:id="0"/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附件1：</w:t>
      </w:r>
    </w:p>
    <w:p>
      <w:pPr>
        <w:numPr>
          <w:ilvl w:val="0"/>
          <w:numId w:val="0"/>
        </w:numPr>
        <w:autoSpaceDE/>
        <w:autoSpaceDN/>
        <w:spacing w:before="0" w:after="0" w:line="500" w:lineRule="exact"/>
        <w:ind w:right="0" w:firstLine="0"/>
        <w:jc w:val="center"/>
        <w:rPr>
          <w:rFonts w:hint="default" w:ascii="宋体" w:hAnsi="Times New Roman" w:eastAsia="Times New Roman"/>
          <w:b/>
          <w:color w:val="auto"/>
          <w:position w:val="0"/>
          <w:sz w:val="44"/>
          <w:szCs w:val="44"/>
        </w:rPr>
      </w:pPr>
      <w:r>
        <w:rPr>
          <w:rFonts w:hint="default" w:ascii="宋体" w:hAnsi="Times New Roman" w:eastAsia="Times New Roman"/>
          <w:b/>
          <w:color w:val="auto"/>
          <w:position w:val="0"/>
          <w:sz w:val="44"/>
          <w:szCs w:val="44"/>
        </w:rPr>
        <w:t>赣县区妇幼保健院2020年上半年公开招聘工作人员职位表</w:t>
      </w:r>
    </w:p>
    <w:p>
      <w:pPr>
        <w:numPr>
          <w:ilvl w:val="0"/>
          <w:numId w:val="0"/>
        </w:numPr>
        <w:autoSpaceDE/>
        <w:autoSpaceDN/>
        <w:spacing w:before="0" w:after="0" w:line="240" w:lineRule="exact"/>
        <w:ind w:right="0" w:firstLine="723"/>
        <w:jc w:val="center"/>
        <w:rPr>
          <w:rFonts w:hint="default" w:ascii="宋体" w:hAnsi="Times New Roman" w:eastAsia="Times New Roman"/>
          <w:b/>
          <w:color w:val="auto"/>
          <w:position w:val="0"/>
          <w:sz w:val="36"/>
          <w:szCs w:val="36"/>
        </w:rPr>
      </w:pPr>
    </w:p>
    <w:tbl>
      <w:tblPr>
        <w:tblStyle w:val="22"/>
        <w:tblW w:w="147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636"/>
        <w:gridCol w:w="1464"/>
        <w:gridCol w:w="9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  <w:t>招聘岗位名称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  <w:t>招聘人数</w:t>
            </w:r>
          </w:p>
        </w:tc>
        <w:tc>
          <w:tcPr>
            <w:tcW w:w="97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妇产科医师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2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临床医学专业，大学本科及以上学历，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8"/>
                <w:szCs w:val="28"/>
              </w:rPr>
              <w:t xml:space="preserve"> 30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周岁以下，具有执业医师资格，有二甲医院妇产科工作经历的学历可放宽至全日制专科。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2636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儿科医师</w:t>
            </w:r>
          </w:p>
        </w:tc>
        <w:tc>
          <w:tcPr>
            <w:tcW w:w="1464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 xml:space="preserve"> 2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临床医学专业，全日制专科及以上学历，具有执业医师资格，</w:t>
            </w:r>
            <w:r>
              <w:rPr>
                <w:rFonts w:hint="default" w:ascii="仿宋_GB2312" w:hAnsi="仿宋_GB2312" w:eastAsia="仿宋_GB2312"/>
                <w:color w:val="FF0000"/>
                <w:position w:val="0"/>
                <w:sz w:val="28"/>
                <w:szCs w:val="28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8"/>
                <w:szCs w:val="28"/>
              </w:rPr>
              <w:t>35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周岁以下，有儿科工作经验者优先。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3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儿童保健医师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临床医学专业，全日制专科及以上学历，30周岁以下，具有执业医师资格，有2年及以上相关工作经历。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4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眼科医师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临床医学专业，全日制专科及以上学历，35周岁以下，具有执业医师资格。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5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口腔科医师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口腔医学专业，全日制专科及以上学历，35周岁以下，具有执业医师资格。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6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中医师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中医专业，硕士研究生学历，35周岁以下，具有执业医师资格证。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7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五官科医师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97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临床医学专业，全日制专科及以上学历，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8"/>
                <w:szCs w:val="28"/>
              </w:rPr>
              <w:t>35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周岁以下，具有执业医师资格。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8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内科医师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97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临床医学专业，大学本科及以上学历，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8"/>
                <w:szCs w:val="28"/>
              </w:rPr>
              <w:t>40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周岁以下，具有主治医师及以上职称。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9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超声科医师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2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临床医学专业，专科及以上学历， 35周岁以下，具有执业医师资格，从事超声工作2年及以上，具有二甲医院工作经历者优先。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10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药品调剂人员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药学专业，大学本科及以上学历，40周岁以下，具有药学与中药学执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8"/>
                <w:szCs w:val="28"/>
              </w:rPr>
              <w:t>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11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检验技师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医学检验专业，全日制专科及以上学历，30周岁以下，取得初级及以上职称。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12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儿保科康复技师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（推拿理疗师）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2</w:t>
            </w:r>
          </w:p>
        </w:tc>
        <w:tc>
          <w:tcPr>
            <w:tcW w:w="97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康复治疗技术专业或相关专业，全日制中专及以上学历，30周岁以下，具有康复医学治疗技术专业资格和工作经验者优先。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13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助产士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2</w:t>
            </w:r>
          </w:p>
        </w:tc>
        <w:tc>
          <w:tcPr>
            <w:tcW w:w="9718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助产专业，全日制中专及以上学历，28周岁以下，具有执业护士资格，有1年及以上助产工作经历者优先。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14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临床护士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3</w:t>
            </w:r>
          </w:p>
        </w:tc>
        <w:tc>
          <w:tcPr>
            <w:tcW w:w="97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护理专业，全日制中专及以上学历，28周岁以下，具有执业护士资格，有1年及以上二甲医院工作经历者优先。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15</w:t>
            </w:r>
          </w:p>
        </w:tc>
        <w:tc>
          <w:tcPr>
            <w:tcW w:w="263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办公室文秘</w:t>
            </w:r>
          </w:p>
        </w:tc>
        <w:tc>
          <w:tcPr>
            <w:tcW w:w="146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97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汉语言、汉语言文学专业或新闻类专业，大学本科及以上学历，年龄在35周岁以下。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50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附件2：</w:t>
      </w:r>
    </w:p>
    <w:p>
      <w:pPr>
        <w:numPr>
          <w:ilvl w:val="0"/>
          <w:numId w:val="0"/>
        </w:numPr>
        <w:autoSpaceDE/>
        <w:autoSpaceDN/>
        <w:spacing w:before="0" w:after="0" w:line="240" w:lineRule="exact"/>
        <w:ind w:right="0" w:firstLine="723"/>
        <w:jc w:val="both"/>
        <w:rPr>
          <w:rFonts w:hint="default" w:ascii="宋体" w:hAnsi="Times New Roman" w:eastAsia="Times New Roman"/>
          <w:b/>
          <w:color w:val="auto"/>
          <w:position w:val="0"/>
          <w:sz w:val="36"/>
          <w:szCs w:val="36"/>
        </w:rPr>
      </w:pPr>
    </w:p>
    <w:p>
      <w:pPr>
        <w:numPr>
          <w:ilvl w:val="0"/>
          <w:numId w:val="0"/>
        </w:numPr>
        <w:autoSpaceDE/>
        <w:autoSpaceDN/>
        <w:spacing w:before="0" w:after="0" w:line="500" w:lineRule="exact"/>
        <w:ind w:right="0" w:firstLine="0"/>
        <w:jc w:val="both"/>
        <w:rPr>
          <w:rFonts w:hint="default" w:ascii="宋体" w:hAnsi="Times New Roman" w:eastAsia="Times New Roman"/>
          <w:b/>
          <w:color w:val="auto"/>
          <w:position w:val="0"/>
          <w:sz w:val="36"/>
          <w:szCs w:val="36"/>
        </w:rPr>
      </w:pPr>
      <w:r>
        <w:rPr>
          <w:rFonts w:hint="default" w:ascii="宋体" w:hAnsi="Times New Roman" w:eastAsia="Times New Roman"/>
          <w:b/>
          <w:color w:val="auto"/>
          <w:position w:val="0"/>
          <w:sz w:val="36"/>
          <w:szCs w:val="36"/>
        </w:rPr>
        <w:t>赣县区妇幼保健院2020年上半年公开招聘工作人员报名表</w:t>
      </w:r>
    </w:p>
    <w:p>
      <w:pPr>
        <w:numPr>
          <w:ilvl w:val="0"/>
          <w:numId w:val="0"/>
        </w:numPr>
        <w:autoSpaceDE/>
        <w:autoSpaceDN/>
        <w:spacing w:before="0" w:after="0" w:line="240" w:lineRule="exact"/>
        <w:ind w:right="0" w:firstLine="723"/>
        <w:jc w:val="both"/>
        <w:rPr>
          <w:rFonts w:hint="default" w:ascii="宋体" w:hAnsi="Times New Roman" w:eastAsia="Times New Roman"/>
          <w:b/>
          <w:color w:val="auto"/>
          <w:position w:val="0"/>
          <w:sz w:val="36"/>
          <w:szCs w:val="36"/>
        </w:rPr>
      </w:pPr>
    </w:p>
    <w:p>
      <w:pPr>
        <w:numPr>
          <w:ilvl w:val="0"/>
          <w:numId w:val="0"/>
        </w:numPr>
        <w:autoSpaceDE/>
        <w:autoSpaceDN/>
        <w:spacing w:before="0" w:after="0" w:line="500" w:lineRule="exact"/>
        <w:ind w:right="0" w:firstLine="0"/>
        <w:jc w:val="both"/>
        <w:rPr>
          <w:rFonts w:hint="default" w:ascii="宋体" w:hAnsi="Times New Roman" w:eastAsia="Times New Roman"/>
          <w:color w:val="auto"/>
          <w:position w:val="0"/>
          <w:sz w:val="28"/>
          <w:szCs w:val="28"/>
        </w:rPr>
      </w:pPr>
      <w:r>
        <w:rPr>
          <w:rFonts w:hint="default" w:ascii="宋体" w:hAnsi="Times New Roman" w:eastAsia="Times New Roman"/>
          <w:color w:val="auto"/>
          <w:position w:val="0"/>
          <w:sz w:val="28"/>
          <w:szCs w:val="28"/>
        </w:rPr>
        <w:t>报名序号（招聘单位填写）：　　　　　　　　　　报名时间：　年　月　日</w:t>
      </w:r>
    </w:p>
    <w:tbl>
      <w:tblPr>
        <w:tblStyle w:val="22"/>
        <w:tblW w:w="10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96"/>
        <w:gridCol w:w="1029"/>
        <w:gridCol w:w="210"/>
        <w:gridCol w:w="1575"/>
        <w:gridCol w:w="1260"/>
        <w:gridCol w:w="1575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姓　名</w:t>
            </w:r>
          </w:p>
        </w:tc>
        <w:tc>
          <w:tcPr>
            <w:tcW w:w="159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性　别</w:t>
            </w:r>
          </w:p>
        </w:tc>
        <w:tc>
          <w:tcPr>
            <w:tcW w:w="1575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照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8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民　族</w:t>
            </w:r>
          </w:p>
        </w:tc>
        <w:tc>
          <w:tcPr>
            <w:tcW w:w="159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籍　贯</w:t>
            </w:r>
          </w:p>
        </w:tc>
        <w:tc>
          <w:tcPr>
            <w:tcW w:w="1575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shd w:val="clear" w:color="000000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婚姻状况</w:t>
            </w:r>
          </w:p>
        </w:tc>
        <w:tc>
          <w:tcPr>
            <w:tcW w:w="159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健康状况</w:t>
            </w:r>
          </w:p>
        </w:tc>
        <w:tc>
          <w:tcPr>
            <w:tcW w:w="1575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参加工作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1575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shd w:val="clear" w:color="000000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专业技术职务</w:t>
            </w:r>
          </w:p>
        </w:tc>
        <w:tc>
          <w:tcPr>
            <w:tcW w:w="1596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技术资格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取得时间</w:t>
            </w:r>
          </w:p>
        </w:tc>
        <w:tc>
          <w:tcPr>
            <w:tcW w:w="1575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3117" w:type="dxa"/>
            <w:gridSpan w:val="2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restart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学历学位</w:t>
            </w:r>
          </w:p>
        </w:tc>
        <w:tc>
          <w:tcPr>
            <w:tcW w:w="159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全日制教育</w:t>
            </w:r>
          </w:p>
        </w:tc>
        <w:tc>
          <w:tcPr>
            <w:tcW w:w="2814" w:type="dxa"/>
            <w:gridSpan w:val="3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毕业院校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及专业</w:t>
            </w:r>
          </w:p>
        </w:tc>
        <w:tc>
          <w:tcPr>
            <w:tcW w:w="3117" w:type="dxa"/>
            <w:gridSpan w:val="2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shd w:val="clear" w:color="000000" w:fill="auto"/>
            <w:vAlign w:val="center"/>
          </w:tcPr>
          <w:p/>
        </w:tc>
        <w:tc>
          <w:tcPr>
            <w:tcW w:w="1596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在职教育</w:t>
            </w:r>
          </w:p>
        </w:tc>
        <w:tc>
          <w:tcPr>
            <w:tcW w:w="2814" w:type="dxa"/>
            <w:gridSpan w:val="3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毕业院校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及专业</w:t>
            </w:r>
          </w:p>
        </w:tc>
        <w:tc>
          <w:tcPr>
            <w:tcW w:w="3117" w:type="dxa"/>
            <w:gridSpan w:val="2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8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报考岗位名称</w:t>
            </w:r>
          </w:p>
        </w:tc>
        <w:tc>
          <w:tcPr>
            <w:tcW w:w="1596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29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电　话</w:t>
            </w:r>
          </w:p>
        </w:tc>
        <w:tc>
          <w:tcPr>
            <w:tcW w:w="1785" w:type="dxa"/>
            <w:gridSpan w:val="2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家庭住址</w:t>
            </w:r>
          </w:p>
        </w:tc>
        <w:tc>
          <w:tcPr>
            <w:tcW w:w="3117" w:type="dxa"/>
            <w:gridSpan w:val="2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工作简历</w:t>
            </w:r>
          </w:p>
        </w:tc>
        <w:tc>
          <w:tcPr>
            <w:tcW w:w="8787" w:type="dxa"/>
            <w:gridSpan w:val="7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0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sectPr>
      <w:pgSz w:w="16838" w:h="11906" w:orient="landscape"/>
      <w:pgMar w:top="1134" w:right="1418" w:bottom="1134" w:left="1418" w:header="851" w:footer="992" w:gutter="0"/>
      <w:pgNumType w:fmt="decimal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D170936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uiPriority w:val="2"/>
  </w:style>
  <w:style w:type="table" w:default="1" w:styleId="22">
    <w:name w:val="Normal Table"/>
    <w:semiHidden/>
    <w:unhideWhenUsed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167</Words>
  <Characters>1121</Characters>
  <Lines>7</Lines>
  <Paragraphs>2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2020-01-09T09:58:54Z</dcterms:created>
  <dc:creator>user</dc:creator>
  <cp:lastModifiedBy>ぺ灬cc果冻ル</cp:lastModifiedBy>
  <dcterms:modified xsi:type="dcterms:W3CDTF">2020-01-09T09:59:13Z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