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/>
        <w:rPr>
          <w:rFonts w:ascii="微软雅黑" w:hAnsi="微软雅黑" w:eastAsia="微软雅黑" w:cs="微软雅黑"/>
          <w:b w:val="0"/>
          <w:i w:val="0"/>
          <w:caps w:val="0"/>
          <w:color w:val="5A5A5A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5A5A5A"/>
          <w:spacing w:val="0"/>
          <w:sz w:val="16"/>
          <w:szCs w:val="16"/>
          <w:bdr w:val="none" w:color="auto" w:sz="0" w:space="0"/>
        </w:rPr>
        <w:t>二、人员需求及要求：</w:t>
      </w:r>
    </w:p>
    <w:tbl>
      <w:tblPr>
        <w:tblW w:w="9284" w:type="dxa"/>
        <w:jc w:val="center"/>
        <w:tblInd w:w="-489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277"/>
        <w:gridCol w:w="1337"/>
        <w:gridCol w:w="1187"/>
        <w:gridCol w:w="841"/>
        <w:gridCol w:w="1547"/>
        <w:gridCol w:w="2254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16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bdr w:val="none" w:color="auto" w:sz="0" w:space="0"/>
              </w:rPr>
              <w:t>专业技术资格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口腔科医师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口腔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眼科医师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取得医师资格证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具有相关工作经历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耳鼻喉医师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全日制本科及以上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男性优先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胸外科医师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胸外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全日制硕士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取得医师资格证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完成规陪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血液科医师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血液内科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全日制硕士</w:t>
            </w:r>
          </w:p>
        </w:tc>
        <w:tc>
          <w:tcPr>
            <w:tcW w:w="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取得医师资格证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完成规陪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7DC3"/>
    <w:rsid w:val="568E7D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2018-09-27T06:18:00Z</dcterms:created>
  <dc:creator>武大娟</dc:creator>
  <cp:lastModifiedBy>武大娟</cp:lastModifiedBy>
  <dcterms:modified xsi:type="dcterms:W3CDTF">2018-09-27T06:18:54Z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