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914"/>
        <w:gridCol w:w="584"/>
        <w:gridCol w:w="697"/>
        <w:gridCol w:w="3001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ascii="Arial" w:hAnsi="Arial" w:cs="Arial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岗位条件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江西省外事制证中心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信息管理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管理岗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</w:pPr>
            <w:r>
              <w:rPr>
                <w:rFonts w:ascii="仿宋_GB2312" w:eastAsia="仿宋_GB2312" w:cs="仿宋_GB2312"/>
                <w:sz w:val="19"/>
                <w:szCs w:val="19"/>
                <w:bdr w:val="none" w:color="auto" w:sz="0" w:space="0"/>
              </w:rPr>
              <w:t>计算机类专业（0809），大学本科及以上学历、学士及以上学位，25周岁以下（1994年6月1日以后出生），获得大学英语6级证书。限应届毕业生报考。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限应届毕业生报考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tblCellSpacing w:w="15" w:type="dxa"/>
        </w:trPr>
        <w:tc>
          <w:tcPr>
            <w:tcW w:w="7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俄语专业（050202），大学本科及以上学历，学士及以上学位，35周岁以下（1984年6月1日以后出生）。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337C"/>
    <w:rsid w:val="305A337C"/>
    <w:rsid w:val="763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2020-06-13T02:51:00Z</dcterms:created>
  <dc:creator>ぺ灬cc果冻ル</dc:creator>
  <cp:lastModifiedBy>ぺ灬cc果冻ル</cp:lastModifiedBy>
  <dcterms:modified xsi:type="dcterms:W3CDTF">2020-06-13T02:54:32Z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