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5" w:type="dxa"/>
        <w:tblCellMar>
          <w:left w:w="0" w:type="dxa"/>
          <w:right w:w="0" w:type="dxa"/>
        </w:tblCellMar>
        <w:tblLook w:val="04A0"/>
      </w:tblPr>
      <w:tblGrid>
        <w:gridCol w:w="2565"/>
        <w:gridCol w:w="5370"/>
        <w:gridCol w:w="870"/>
      </w:tblGrid>
      <w:tr w:rsidR="00577F4E" w:rsidRPr="00577F4E" w:rsidTr="00577F4E">
        <w:trPr>
          <w:trHeight w:val="585"/>
          <w:tblHeader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32"/>
                <w:szCs w:val="32"/>
              </w:rPr>
              <w:t>科</w:t>
            </w:r>
            <w:r w:rsidRPr="00577F4E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  <w:r w:rsidRPr="00577F4E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室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32"/>
                <w:szCs w:val="32"/>
              </w:rPr>
              <w:t>学历层次及专业要求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32"/>
                <w:szCs w:val="32"/>
              </w:rPr>
              <w:t>人数</w:t>
            </w:r>
          </w:p>
        </w:tc>
      </w:tr>
      <w:tr w:rsidR="00577F4E" w:rsidRPr="00577F4E" w:rsidTr="00577F4E">
        <w:trPr>
          <w:trHeight w:val="102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生殖医学室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全日制博士研究生，1988年1月1日之后出生，生物学专业（0710）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67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普外科一病区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全日制硕士研究生，1988年1月1日之后出生，外科学专业（105109、100210），心胸外科方向，取得执业医师资格证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185"/>
        </w:trPr>
        <w:tc>
          <w:tcPr>
            <w:tcW w:w="25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普外科二病区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全日制硕士研究生，1988年1月1日之后出生，外科学专业（105109、100210），取得执业医师资格证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9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全日制硕士研究生，1988年1月1日之后出生，外科学专业（105109、100210），普外方向，取得执业医师资格证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975"/>
        </w:trPr>
        <w:tc>
          <w:tcPr>
            <w:tcW w:w="25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普外科三病区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全日制硕士研究生，1988年1月1日之后出生，外科学专业（105109、100210），普外方向或血管外科方向，取得执业医师资格证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全日制硕士研究生，1988年1月1日之后出生，外科学专业（105109、100210），甲乳方向，取得执业医师资格证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神经外科病区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全日制硕士研究生，1985年1月1日之后出生，外科学专业（105109、100210），神经外科方向，取得执业医师资格证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111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创伤急救中心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全日制硕士研究生，1988年1月1日之后出生，外科学专业（105109、100210），取得执业医师资格证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162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耳鼻喉科头颈外科病区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全日制硕士研究生，1988年1月1日之后出生，耳鼻咽喉科学（105112、100213）或外科学专业（105109、100210），耳鼻咽喉方向，取得执业医师资格证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14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眼科病区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全日制硕士研究生，1988年1月1日之后出生，眼科学专业（105111、100212），取得执业医师资格证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68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产科病区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全日制硕士研究生，1988年1月1日之后出生，妇产科学（105110、100211）或外科学专业（105109、100210），泌尿外科方向），取得执业医师资格证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3</w:t>
            </w:r>
          </w:p>
        </w:tc>
      </w:tr>
      <w:tr w:rsidR="00577F4E" w:rsidRPr="00577F4E" w:rsidTr="00577F4E">
        <w:trPr>
          <w:trHeight w:val="9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妇科病区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9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全日制硕士研究生，1988年1月1日之后出生，妇产科学专业（105110、100211），取得执业医师资格证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15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骨科病区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全日制硕士研究生，1988年1月1日之后出生，外科学专业（105109、100210），骨科方向，取得执业医师资格证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神经内科病区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全日制博士研究生，1985年1月1日之后出生，内科学专业（105101、100201），神经内科方向或神经病学（105104、100204），取得执业医师资格证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全日制硕士研究生，1988年1月1日之后出生，神经病学（105104、100204）或内科学专业（105101、100201），神经内科方向或心血管方向，取得执业医师资格证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5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肝病科病区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全日制硕士研究生，1988年1月1日之后出生，内科学专业（105101、100201），肝病或感染方向，取得执业医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2</w:t>
            </w:r>
          </w:p>
        </w:tc>
      </w:tr>
      <w:tr w:rsidR="00577F4E" w:rsidRPr="00577F4E" w:rsidTr="00577F4E">
        <w:trPr>
          <w:trHeight w:val="129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肺病医学科病区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全日制硕士研究生，1988年1月1日之后出生，内科学专业（105101、100201），肝病或传染病方向，取得执业医师资格证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肾内科病区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全日制硕士研究生，1988年1月1日之后出生，内科学专业（105101、100201），肾病方向，取得执业医师资格证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1635"/>
        </w:trPr>
        <w:tc>
          <w:tcPr>
            <w:tcW w:w="25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血液科病区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全日制博士研究生，1985年1月1日之后出生，内科学专业（105101、100201），血液病学方向，取得执业医师资格证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全日制硕士研究生，1988年1月1日之后出生，内科学专业（105101、100201），血液病学方向，取得执业医师资格证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57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风湿科病区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全日制硕士研究生，1988年1月1日之后出生，内科学专业（105101、100201），风湿病学方向，取得执业医师资格证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5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消化内科病区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全日制硕士研究生，1988年1月1日之后出生，内科学专业（105101、100201），消化方向，取得执业医师资格证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4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心血管内科病区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全日制硕士研究生，1988年1月1日之后出生，内科学专业（105101、100201），心血管方向，取得执业医师资格证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4</w:t>
            </w:r>
          </w:p>
        </w:tc>
      </w:tr>
      <w:tr w:rsidR="00577F4E" w:rsidRPr="00577F4E" w:rsidTr="00577F4E">
        <w:trPr>
          <w:trHeight w:val="99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呼吸与危重症医学科一病区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100201），呼吸方向，取得执业医师资格证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2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呼吸与危重症医学科二病区（全科病区）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全日制硕士研究生，1988年1月1日之后出生，内科学专业（105101、100201），呼吸方向，取得执业医师资格证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全日制硕士研究生，1988年1月1日之后出生，内科学专业（105101、100201），全科方向或老年医学专业（100203、105103），取得执业医师资格证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765"/>
        </w:trPr>
        <w:tc>
          <w:tcPr>
            <w:tcW w:w="25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老干部病房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全日制硕士研究生，1988年1月1日之后出生，内科学专业（105101、100201），呼吸方向，取得执业医师资格证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全日制硕士研究生，1988年1月1日之后出生，内科学专业（105101、100201），内分泌方向，取得执业医师资格证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8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肿瘤内科病区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全日制硕士研究生，1988年1月1日之后出生，肿瘤学（105113、100214）或内科学专业（105101、100201），肿瘤方向，取得执业医师资格证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136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内分泌代谢科病区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全日制硕士研究生，1988年1月1日之后出生，内科学专业（105101、100201），内分泌方向，取得执业医师资格证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29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 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儿科一病区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全日制硕士研究生，1988年1月1日之后出生，儿科学专业（105102、100202），取得执业医师资格证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30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中医科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全日制硕士研究生，1988年1月1日之后出生，中医内科学（105118、100506）或中西医结合临床专业（105126、100602），取得执业医师资格证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0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病理科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全日制硕士研究生，1988年1月1日之后出生，病理学与病理生理学（100104）或临床病理学专业（105128），取得执业医师资格证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79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急诊科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   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 xml:space="preserve"> 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  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全日制硕士研究生，1988年1月1日之后出生，急诊医学（105117、100218）或重症医学或内科学专业（105101、100201），取得执业医师资格证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120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康复科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全日制硕士研究生，1988年1月1日之后出生，康复医学与理疗学（105114、100215）或内科学专业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（105101、100201），</w:t>
            </w:r>
            <w:r w:rsidRPr="00577F4E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神经内科方向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93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麻醉科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全日制硕士研究生，1988年1月1日之后出生，麻醉学专业（105116、100217），取得执业医师资格证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</w:tr>
      <w:tr w:rsidR="00577F4E" w:rsidRPr="00577F4E" w:rsidTr="00577F4E">
        <w:trPr>
          <w:trHeight w:val="103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放射科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全日制硕士研究生，1988年1月1日之后出生，影像医学与核医学专业（105107、100207），放射诊断方向或临床医学专业（1051、1002），有本专业岗位执业注册资格，取得执业医师资格证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4</w:t>
            </w:r>
          </w:p>
        </w:tc>
      </w:tr>
      <w:tr w:rsidR="00577F4E" w:rsidRPr="00577F4E" w:rsidTr="00577F4E">
        <w:trPr>
          <w:trHeight w:val="90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功能科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全日制硕士研究生，1988年1月1日之后出生，影像医学与核医学专业（105107、100207），超声方向或临床医学专业（1051、1002），有本专业岗位执业注册资格，取得执业医师资格证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12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核医学科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全日制硕士研究生，1988年1月1日之后出生，影像医学与核医学专业（105107、100207）或临床医学专业（1051、1002），有本专业岗位执业注册资格，取得执业医师资格证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81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心理卫生门诊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全日制硕士研究生，1988年1月1日之后出生，精神病与精神卫生学专业（105105、100205），取得执业医师资格证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健康管理（体检）中心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全日制硕士研究生，1988年1月1日之后出生，内科学（105101、100201），心血管方向、呼吸方向、全科方向、肾病方向，取得执业医师资格证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临床医学研究中心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全日制硕士研究生，1988年1月1日之后出生，基础医学（1001）或临床检验诊断学（105108、100208）或神经生物学专业（071006）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17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药学部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全日制硕士研究生，1988年1月1日之后出生，药学专业（1055、1007），取得药师资格证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4</w:t>
            </w:r>
          </w:p>
        </w:tc>
      </w:tr>
      <w:tr w:rsidR="00577F4E" w:rsidRPr="00577F4E" w:rsidTr="00577F4E">
        <w:trPr>
          <w:trHeight w:val="154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人事科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全日制硕士研究生，1988年1月1日之后出生，中共党员，企业管理（120202），人力资源管理方向,或工商管理专业（1202、1251）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48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党委办公室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 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全日制硕士研究生，1988年1月1日之后出生，中共党员，中国语言文学（0501）或哲学（0101）或新闻学专业（050301）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39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医院办公室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   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 xml:space="preserve"> 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  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全日制硕士研究生，1988年1月1日之后出生，中国语言文学（0501）或哲学（0101）或新闻学专业（050301）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93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lastRenderedPageBreak/>
              <w:t>质管办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全日制硕士研究生，1988年1月1日之后出生，临床医学（1002、1051）或中医内科学（100506、105118）或中西医结合临床（100602、105126）或公共卫生与预防医学（1004）或社会医学与卫生事业管理专业（120402）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9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医务处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全日制硕士研究生，1988年1月1日之后出生，临床医学（1002、1051）或基础医学（1001）或社会医学与卫生事业管理专业（120402）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6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教学办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全日制硕士研究生，1988年1月1日之后出生，临床医学（1002、1051）或中国语言文学（0501）或新闻与传播专业（0552）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129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院感科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0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全日制硕士研究生，1988年1月1日之后出生，流行病与卫生统计学（100401）或公共卫生专业（1053）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后勤保障科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3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全日制硕士研究生，1988年1月1日之后出生，电力系统及其自动化（080802）或供热、供燃气、通气及空调工程（081404）或高电压与绝缘技术（080803）或机械工程专业（0802、085201）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45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医学装备管理科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35" w:lineRule="atLeast"/>
              <w:ind w:firstLine="55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全日制硕士研究生，1988年1月1日之后出生，生物医学工程（0831、085230）或电气工程（0308）或机械工程专业（0802、085201）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</w:tr>
      <w:tr w:rsidR="00577F4E" w:rsidRPr="00577F4E" w:rsidTr="00577F4E">
        <w:trPr>
          <w:trHeight w:val="750"/>
        </w:trPr>
        <w:tc>
          <w:tcPr>
            <w:tcW w:w="7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合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   </w:t>
            </w: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 xml:space="preserve"> 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4E" w:rsidRPr="00577F4E" w:rsidRDefault="00577F4E" w:rsidP="00577F4E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7F4E">
              <w:rPr>
                <w:rFonts w:ascii="仿宋_GB2312" w:eastAsia="仿宋_GB2312" w:hAnsi="宋体" w:cs="宋体" w:hint="eastAsia"/>
                <w:sz w:val="29"/>
                <w:szCs w:val="29"/>
              </w:rPr>
              <w:t>83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77F4E"/>
    <w:rsid w:val="00323B43"/>
    <w:rsid w:val="0038791C"/>
    <w:rsid w:val="003D37D8"/>
    <w:rsid w:val="004358AB"/>
    <w:rsid w:val="00577F4E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77F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2020-08-27T07:48:00Z</dcterms:created>
  <dcterms:modified xsi:type="dcterms:W3CDTF">2020-08-27T07:49:00Z</dcterms:modified>
</cp:coreProperties>
</file>