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附件1</w:t>
      </w:r>
    </w:p>
    <w:p>
      <w:pPr>
        <w:spacing w:line="440" w:lineRule="exact"/>
        <w:jc w:val="center"/>
        <w:rPr>
          <w:rFonts w:hint="eastAsia" w:ascii="小标宋" w:eastAsia="小标宋"/>
          <w:sz w:val="32"/>
          <w:szCs w:val="36"/>
        </w:rPr>
      </w:pPr>
      <w:r>
        <w:rPr>
          <w:rFonts w:hint="eastAsia" w:ascii="小标宋" w:eastAsia="小标宋"/>
          <w:sz w:val="32"/>
          <w:szCs w:val="36"/>
        </w:rPr>
        <w:t>2019年龙南公共交通投资开发有限公司工作人员招聘计划表</w:t>
      </w:r>
    </w:p>
    <w:tbl>
      <w:tblPr>
        <w:tblStyle w:val="10"/>
        <w:tblW w:w="159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35"/>
        <w:gridCol w:w="811"/>
        <w:gridCol w:w="2418"/>
        <w:gridCol w:w="1438"/>
        <w:gridCol w:w="1394"/>
        <w:gridCol w:w="6379"/>
        <w:gridCol w:w="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岗位名称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年龄（周岁）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任职条件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运营经理（副经理）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40-55岁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高中以上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责任心强，有较强的组织协调、应变能力，具有丰富客运管理经验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办公室人员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22～40岁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大专以上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责任心强，有较好的组织协调、文字表达能力，熟悉公文写作及办公软件使用，行政、文秘等专业毕业或有相关工作经历者可优先考虑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出纳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22-40岁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大专以上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财会类相关专业</w:t>
            </w:r>
          </w:p>
        </w:tc>
        <w:tc>
          <w:tcPr>
            <w:tcW w:w="6379" w:type="dxa"/>
          </w:tcPr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具有一年以上出纳工作经验，了解国家财经政策和会计、税务法规，熟悉银行结算业务；熟悉会计报表的处理，熟练使用财务系统等软件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点钞员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20～45岁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高中以上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责任心强，</w:t>
            </w:r>
            <w:r>
              <w:rPr>
                <w:rFonts w:hint="eastAsia" w:ascii="仿宋" w:hAnsi="仿宋" w:eastAsia="仿宋" w:cs="仿宋"/>
                <w:sz w:val="24"/>
              </w:rPr>
              <w:t>有相关工作经验优先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调度员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22～45岁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中专以上</w:t>
            </w:r>
          </w:p>
        </w:tc>
        <w:tc>
          <w:tcPr>
            <w:tcW w:w="139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持有调度员证，有较好的组织协调、交通运输相关专业能力，具有交通运输相关工作经验者优先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驾驶员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ind w:right="-691" w:rightChars="-329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30～45岁</w:t>
            </w:r>
          </w:p>
          <w:p>
            <w:pPr>
              <w:spacing w:line="380" w:lineRule="exact"/>
              <w:ind w:right="-691" w:rightChars="-329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（男性55周岁以下）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初中以上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身体健康，持A1或A3驾驶证和客运从业资格证，2年以上连续驾驶车辆经验，有团队精神，责任心强，安全意识强，爱岗敬业，服从安排，无不良驾驶记录，三年内无重大事故及交通违章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机务人员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22～50岁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高中以上</w:t>
            </w:r>
          </w:p>
        </w:tc>
        <w:tc>
          <w:tcPr>
            <w:tcW w:w="1394" w:type="dxa"/>
          </w:tcPr>
          <w:p>
            <w:pPr>
              <w:spacing w:line="600" w:lineRule="auto"/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有较好的组织协调，具有车辆维修多年工作经验并持有相关证书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洗车员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ind w:right="-691" w:rightChars="-329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22～49岁</w:t>
            </w:r>
          </w:p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（男性55周岁以下）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初中以上</w:t>
            </w:r>
          </w:p>
        </w:tc>
        <w:tc>
          <w:tcPr>
            <w:tcW w:w="1394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富有责任心，</w:t>
            </w:r>
            <w:r>
              <w:rPr>
                <w:rFonts w:hint="eastAsia" w:ascii="仿宋" w:hAnsi="仿宋" w:eastAsia="仿宋" w:cs="仿宋"/>
                <w:sz w:val="24"/>
              </w:rPr>
              <w:t>有相关工作经验优先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73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后勤食堂人员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2418" w:type="dxa"/>
            <w:vAlign w:val="center"/>
          </w:tcPr>
          <w:p>
            <w:pPr>
              <w:spacing w:line="320" w:lineRule="exact"/>
              <w:ind w:right="-691" w:rightChars="-329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22～49岁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（男性55周岁以下）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初中以上</w:t>
            </w:r>
          </w:p>
        </w:tc>
        <w:tc>
          <w:tcPr>
            <w:tcW w:w="1394" w:type="dxa"/>
          </w:tcPr>
          <w:p>
            <w:pPr>
              <w:spacing w:line="60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持职业健康证，有相关工作经验优先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7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安保</w:t>
            </w:r>
          </w:p>
        </w:tc>
        <w:tc>
          <w:tcPr>
            <w:tcW w:w="81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男</w:t>
            </w:r>
          </w:p>
        </w:tc>
        <w:tc>
          <w:tcPr>
            <w:tcW w:w="2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22～55岁</w:t>
            </w:r>
          </w:p>
        </w:tc>
        <w:tc>
          <w:tcPr>
            <w:tcW w:w="143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初中以上</w:t>
            </w:r>
          </w:p>
        </w:tc>
        <w:tc>
          <w:tcPr>
            <w:tcW w:w="1394" w:type="dxa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不限</w:t>
            </w:r>
          </w:p>
        </w:tc>
        <w:tc>
          <w:tcPr>
            <w:tcW w:w="6379" w:type="dxa"/>
            <w:vAlign w:val="center"/>
          </w:tcPr>
          <w:p>
            <w:pPr>
              <w:spacing w:line="38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hd w:val="clear" w:color="auto" w:fill="FFFFFF"/>
              </w:rPr>
              <w:t>责任心强，</w:t>
            </w:r>
            <w:r>
              <w:rPr>
                <w:rFonts w:hint="eastAsia" w:ascii="仿宋" w:hAnsi="仿宋" w:eastAsia="仿宋" w:cs="仿宋"/>
                <w:sz w:val="24"/>
              </w:rPr>
              <w:t>有相关工作经验优先。</w:t>
            </w:r>
          </w:p>
        </w:tc>
        <w:tc>
          <w:tcPr>
            <w:tcW w:w="9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both"/>
        <w:rPr>
          <w:rFonts w:ascii="小标宋" w:eastAsia="小标宋"/>
          <w:sz w:val="32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83" w:right="1440" w:bottom="28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C6A379DD-388B-469B-B415-20506D8E466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C8020036-F014-4491-A713-ABE4A2091D2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D3848AE-D75B-4022-A64C-A458FF07649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785245"/>
      <w:docPartObj>
        <w:docPartGallery w:val="AutoText"/>
      </w:docPartObj>
    </w:sdtPr>
    <w:sdtContent>
      <w:p>
        <w:pPr>
          <w:pStyle w:val="4"/>
          <w:numPr>
            <w:ilvl w:val="0"/>
            <w:numId w:val="1"/>
          </w:numPr>
          <w:jc w:val="right"/>
        </w:pPr>
        <w:r>
          <w:rPr>
            <w:rFonts w:hint="eastAsia"/>
          </w:rPr>
          <w:t xml:space="preserve">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  <w:p>
    <w:pPr>
      <w:pStyle w:val="4"/>
      <w:ind w:left="360" w:right="18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0785255"/>
      <w:docPartObj>
        <w:docPartGallery w:val="AutoText"/>
      </w:docPartObj>
    </w:sdtPr>
    <w:sdtContent>
      <w:p>
        <w:pPr>
          <w:pStyle w:val="4"/>
          <w:numPr>
            <w:ilvl w:val="0"/>
            <w:numId w:val="2"/>
          </w:num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</w:t>
        </w:r>
        <w:r>
          <w:rPr>
            <w:rFonts w:ascii="宋体" w:hAnsi="宋体"/>
            <w:sz w:val="28"/>
            <w:szCs w:val="28"/>
          </w:rPr>
          <w:t>—</w:t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B5D28"/>
    <w:multiLevelType w:val="multilevel"/>
    <w:tmpl w:val="523B5D28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AB22BE"/>
    <w:multiLevelType w:val="multilevel"/>
    <w:tmpl w:val="5AAB22BE"/>
    <w:lvl w:ilvl="0" w:tentative="0">
      <w:start w:val="2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550196"/>
    <w:rsid w:val="00015AB2"/>
    <w:rsid w:val="000565A3"/>
    <w:rsid w:val="00112CD8"/>
    <w:rsid w:val="00145108"/>
    <w:rsid w:val="001E7E9F"/>
    <w:rsid w:val="001F2CCA"/>
    <w:rsid w:val="00285BD1"/>
    <w:rsid w:val="002B2C0A"/>
    <w:rsid w:val="00334E7B"/>
    <w:rsid w:val="003A15FD"/>
    <w:rsid w:val="003B4206"/>
    <w:rsid w:val="003B721E"/>
    <w:rsid w:val="00405102"/>
    <w:rsid w:val="00486A22"/>
    <w:rsid w:val="00490476"/>
    <w:rsid w:val="004919C9"/>
    <w:rsid w:val="004F73AA"/>
    <w:rsid w:val="005511FC"/>
    <w:rsid w:val="005A52EE"/>
    <w:rsid w:val="005B1E72"/>
    <w:rsid w:val="005E0CC3"/>
    <w:rsid w:val="006512E2"/>
    <w:rsid w:val="006564C5"/>
    <w:rsid w:val="00687ABB"/>
    <w:rsid w:val="006B1C7D"/>
    <w:rsid w:val="006C4DA7"/>
    <w:rsid w:val="00754473"/>
    <w:rsid w:val="00770F72"/>
    <w:rsid w:val="00793E96"/>
    <w:rsid w:val="007C19C9"/>
    <w:rsid w:val="007D5F0A"/>
    <w:rsid w:val="007E69F0"/>
    <w:rsid w:val="007F5142"/>
    <w:rsid w:val="0080390D"/>
    <w:rsid w:val="00804CD9"/>
    <w:rsid w:val="00854A62"/>
    <w:rsid w:val="008E7D6F"/>
    <w:rsid w:val="00927C62"/>
    <w:rsid w:val="00936189"/>
    <w:rsid w:val="009C3F35"/>
    <w:rsid w:val="00A061D6"/>
    <w:rsid w:val="00A508D7"/>
    <w:rsid w:val="00AB5CC6"/>
    <w:rsid w:val="00AD6F6A"/>
    <w:rsid w:val="00AF6057"/>
    <w:rsid w:val="00B44DA5"/>
    <w:rsid w:val="00B54D9C"/>
    <w:rsid w:val="00BE2F88"/>
    <w:rsid w:val="00C52271"/>
    <w:rsid w:val="00C62A9D"/>
    <w:rsid w:val="00CA44B5"/>
    <w:rsid w:val="00CE29B2"/>
    <w:rsid w:val="00D0439F"/>
    <w:rsid w:val="00D54583"/>
    <w:rsid w:val="00DC7683"/>
    <w:rsid w:val="00E064E3"/>
    <w:rsid w:val="00E213EA"/>
    <w:rsid w:val="00E40888"/>
    <w:rsid w:val="00E42ABB"/>
    <w:rsid w:val="00E66B71"/>
    <w:rsid w:val="00E95139"/>
    <w:rsid w:val="00EA02E5"/>
    <w:rsid w:val="00F0793B"/>
    <w:rsid w:val="00F27D57"/>
    <w:rsid w:val="00FE3C33"/>
    <w:rsid w:val="00FF1CC0"/>
    <w:rsid w:val="025F1C9F"/>
    <w:rsid w:val="052614CC"/>
    <w:rsid w:val="057A0C2D"/>
    <w:rsid w:val="05A44463"/>
    <w:rsid w:val="0A550196"/>
    <w:rsid w:val="0BA3488A"/>
    <w:rsid w:val="0C335403"/>
    <w:rsid w:val="100A46A1"/>
    <w:rsid w:val="11C46C67"/>
    <w:rsid w:val="120F2465"/>
    <w:rsid w:val="124825C1"/>
    <w:rsid w:val="150B5775"/>
    <w:rsid w:val="15616BB9"/>
    <w:rsid w:val="15FC3E7F"/>
    <w:rsid w:val="17500545"/>
    <w:rsid w:val="1783778D"/>
    <w:rsid w:val="19DC2166"/>
    <w:rsid w:val="1AE84886"/>
    <w:rsid w:val="1BE613F8"/>
    <w:rsid w:val="1C1326F5"/>
    <w:rsid w:val="1E6A7482"/>
    <w:rsid w:val="21165DE1"/>
    <w:rsid w:val="21C16F3F"/>
    <w:rsid w:val="287D286D"/>
    <w:rsid w:val="292E59D9"/>
    <w:rsid w:val="29764E72"/>
    <w:rsid w:val="2A004949"/>
    <w:rsid w:val="2B112DD7"/>
    <w:rsid w:val="2E100CB5"/>
    <w:rsid w:val="30E44AFB"/>
    <w:rsid w:val="33271F06"/>
    <w:rsid w:val="344F0F9B"/>
    <w:rsid w:val="366B7CEC"/>
    <w:rsid w:val="367124FE"/>
    <w:rsid w:val="3917595C"/>
    <w:rsid w:val="39967F92"/>
    <w:rsid w:val="39A90054"/>
    <w:rsid w:val="3B315856"/>
    <w:rsid w:val="407A5BD9"/>
    <w:rsid w:val="449B492D"/>
    <w:rsid w:val="44AB0AA2"/>
    <w:rsid w:val="459854EB"/>
    <w:rsid w:val="474E1334"/>
    <w:rsid w:val="47B20B90"/>
    <w:rsid w:val="4B037344"/>
    <w:rsid w:val="4C6702EE"/>
    <w:rsid w:val="4E6E3EA8"/>
    <w:rsid w:val="4EBB2F6F"/>
    <w:rsid w:val="52C90AD2"/>
    <w:rsid w:val="52E45CD4"/>
    <w:rsid w:val="543910F7"/>
    <w:rsid w:val="55273CA4"/>
    <w:rsid w:val="5A412BD9"/>
    <w:rsid w:val="5D535999"/>
    <w:rsid w:val="5DC21203"/>
    <w:rsid w:val="5E1B5C8A"/>
    <w:rsid w:val="63EE3506"/>
    <w:rsid w:val="6B821514"/>
    <w:rsid w:val="6C062ACB"/>
    <w:rsid w:val="6D013685"/>
    <w:rsid w:val="6DB907C8"/>
    <w:rsid w:val="6E405A3D"/>
    <w:rsid w:val="705068D1"/>
    <w:rsid w:val="70B42BAB"/>
    <w:rsid w:val="71A3392F"/>
    <w:rsid w:val="72032892"/>
    <w:rsid w:val="74EA4A27"/>
    <w:rsid w:val="753B7553"/>
    <w:rsid w:val="75BB3DA8"/>
    <w:rsid w:val="768A1AC4"/>
    <w:rsid w:val="76986DB2"/>
    <w:rsid w:val="7A8D0AAB"/>
    <w:rsid w:val="7B9012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7"/>
    <w:link w:val="4"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眉 Char"/>
    <w:basedOn w:val="7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7"/>
    <w:link w:val="2"/>
    <w:semiHidden/>
    <w:qFormat/>
    <w:uiPriority w:val="99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4E475-33E5-410C-A24B-D7379B2C37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1591</Words>
  <Characters>308</Characters>
  <Lines>2</Lines>
  <Paragraphs>3</Paragraphs>
  <TotalTime>2</TotalTime>
  <ScaleCrop>false</ScaleCrop>
  <LinksUpToDate>false</LinksUpToDate>
  <CharactersWithSpaces>1896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2019-10-29T07:40:00Z</dcterms:created>
  <dc:creator>我才是肖先生</dc:creator>
  <cp:lastModifiedBy>神龙先生</cp:lastModifiedBy>
  <cp:lastPrinted>2019-10-29T07:40:00Z</cp:lastPrinted>
  <dcterms:modified xsi:type="dcterms:W3CDTF">2019-10-29T09:05:47Z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