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宋体" w:hAnsi="宋体" w:eastAsia="宋体" w:cs="宋体"/>
          <w:b/>
          <w:i w:val="0"/>
          <w:caps w:val="0"/>
          <w:color w:val="FF0000"/>
          <w:spacing w:val="0"/>
          <w:sz w:val="30"/>
          <w:szCs w:val="30"/>
          <w:bdr w:val="none" w:color="auto" w:sz="0" w:space="0"/>
          <w:shd w:val="clear" w:fill="FFFFFF"/>
        </w:rPr>
        <w:t>江西天然气庐山西海有限公司</w:t>
      </w:r>
      <w:bookmarkStart w:id="0" w:name="_GoBack"/>
      <w:bookmarkEnd w:id="0"/>
      <w:r>
        <w:rPr>
          <w:rFonts w:ascii="宋体" w:hAnsi="宋体" w:eastAsia="宋体" w:cs="宋体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招聘职位及人数</w:t>
      </w:r>
    </w:p>
    <w:tbl>
      <w:tblPr>
        <w:tblStyle w:val="4"/>
        <w:tblpPr w:leftFromText="180" w:rightFromText="180" w:vertAnchor="text" w:horzAnchor="page" w:tblpX="4392" w:tblpY="852"/>
        <w:tblOverlap w:val="never"/>
        <w:tblW w:w="6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6"/>
        <w:gridCol w:w="2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6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职位</w:t>
            </w:r>
          </w:p>
        </w:tc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36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操作工</w:t>
            </w:r>
          </w:p>
        </w:tc>
        <w:tc>
          <w:tcPr>
            <w:tcW w:w="2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3人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B582E"/>
    <w:rsid w:val="6C8B5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2019-09-06T02:56:00Z</dcterms:created>
  <dc:creator>ASUS</dc:creator>
  <cp:lastModifiedBy>ASUS</cp:lastModifiedBy>
  <dcterms:modified xsi:type="dcterms:W3CDTF">2019-09-06T02:57:16Z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